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72" w:rsidRPr="002C39E7" w:rsidRDefault="00FD583B" w:rsidP="002C39E7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แนวทาง</w:t>
      </w:r>
      <w:r w:rsidR="00E0795A" w:rsidRPr="002C39E7">
        <w:rPr>
          <w:b/>
          <w:bCs/>
          <w:cs/>
        </w:rPr>
        <w:t>การจัดงานวันถ่ายทอดเทคโนโลยี</w:t>
      </w:r>
      <w:r w:rsidR="00C00F8A" w:rsidRPr="002C39E7">
        <w:rPr>
          <w:b/>
          <w:bCs/>
          <w:cs/>
        </w:rPr>
        <w:t>เพื</w:t>
      </w:r>
      <w:r w:rsidR="00C00F8A">
        <w:rPr>
          <w:b/>
          <w:bCs/>
          <w:cs/>
        </w:rPr>
        <w:t>่อเริ่มต้นฤดูกาลผลิตใหม่</w:t>
      </w:r>
      <w:r w:rsidR="00E0795A" w:rsidRPr="002C39E7">
        <w:rPr>
          <w:b/>
          <w:bCs/>
          <w:cs/>
        </w:rPr>
        <w:t>(</w:t>
      </w:r>
      <w:r w:rsidR="00E0795A" w:rsidRPr="002C39E7">
        <w:rPr>
          <w:b/>
          <w:bCs/>
        </w:rPr>
        <w:t>Field Day)</w:t>
      </w:r>
    </w:p>
    <w:p w:rsidR="00632295" w:rsidRPr="002C39E7" w:rsidRDefault="00F01EDA" w:rsidP="002C39E7">
      <w:pPr>
        <w:jc w:val="center"/>
        <w:rPr>
          <w:b/>
          <w:bCs/>
          <w:cs/>
        </w:rPr>
      </w:pPr>
      <w:r>
        <w:rPr>
          <w:b/>
          <w:bCs/>
          <w:cs/>
        </w:rPr>
        <w:t>ปี 256</w:t>
      </w:r>
      <w:r>
        <w:rPr>
          <w:rFonts w:hint="cs"/>
          <w:b/>
          <w:bCs/>
          <w:cs/>
        </w:rPr>
        <w:t>1</w:t>
      </w:r>
    </w:p>
    <w:p w:rsidR="00E0795A" w:rsidRPr="00DC7241" w:rsidRDefault="004C3B0B" w:rsidP="002C39E7">
      <w:pPr>
        <w:jc w:val="center"/>
        <w:rPr>
          <w:sz w:val="28"/>
          <w:szCs w:val="28"/>
        </w:rPr>
      </w:pPr>
      <w:r w:rsidRPr="00DC7241">
        <w:rPr>
          <w:sz w:val="28"/>
          <w:szCs w:val="28"/>
        </w:rPr>
        <w:t>--------------------------------------</w:t>
      </w:r>
    </w:p>
    <w:p w:rsidR="00232783" w:rsidRPr="002C39E7" w:rsidRDefault="00232783" w:rsidP="00BC599A">
      <w:pPr>
        <w:rPr>
          <w:b/>
          <w:bCs/>
        </w:rPr>
      </w:pPr>
      <w:r w:rsidRPr="002C39E7">
        <w:rPr>
          <w:b/>
          <w:bCs/>
          <w:cs/>
        </w:rPr>
        <w:t>1. วัตถุประสงค์</w:t>
      </w:r>
    </w:p>
    <w:p w:rsidR="00DC7241" w:rsidRDefault="00232783" w:rsidP="00BC599A">
      <w:pPr>
        <w:numPr>
          <w:ilvl w:val="1"/>
          <w:numId w:val="21"/>
        </w:numPr>
        <w:tabs>
          <w:tab w:val="left" w:pos="851"/>
        </w:tabs>
        <w:ind w:left="0" w:firstLine="360"/>
        <w:rPr>
          <w:b/>
          <w:bCs/>
        </w:rPr>
      </w:pPr>
      <w:r w:rsidRPr="00BC599A">
        <w:rPr>
          <w:spacing w:val="-4"/>
          <w:cs/>
        </w:rPr>
        <w:t>กระตุ้นให้เกษตรกรเริ่มต้นการผลิตในปีการเพาะปลูกใหม่โดยใช้เทคโนโลยีและภูมิปัญญาที่มีความเหมาะสม</w:t>
      </w:r>
      <w:r w:rsidRPr="002C39E7">
        <w:rPr>
          <w:cs/>
        </w:rPr>
        <w:t>กับพื้นที่</w:t>
      </w:r>
    </w:p>
    <w:p w:rsidR="00DC7241" w:rsidRDefault="00B62FE5" w:rsidP="00BC599A">
      <w:pPr>
        <w:numPr>
          <w:ilvl w:val="1"/>
          <w:numId w:val="21"/>
        </w:numPr>
        <w:tabs>
          <w:tab w:val="left" w:pos="851"/>
        </w:tabs>
        <w:ind w:left="0" w:firstLine="360"/>
        <w:rPr>
          <w:b/>
          <w:bCs/>
        </w:rPr>
      </w:pPr>
      <w:r w:rsidRPr="002C39E7">
        <w:rPr>
          <w:cs/>
        </w:rPr>
        <w:t>หน่วยงานต่าง ๆ มีการให้บริการด้านการเกษตรตามภารกิจ</w:t>
      </w:r>
      <w:r w:rsidR="00BC599A">
        <w:rPr>
          <w:rFonts w:hint="cs"/>
          <w:cs/>
        </w:rPr>
        <w:t>เพื่อสนับสนุนเกษตรกรเริ่มต้นการผลิต                   ในปีการเพาะปลูกใหม่</w:t>
      </w:r>
    </w:p>
    <w:p w:rsidR="00232783" w:rsidRPr="00DC7241" w:rsidRDefault="00232783" w:rsidP="00BC599A">
      <w:pPr>
        <w:numPr>
          <w:ilvl w:val="1"/>
          <w:numId w:val="21"/>
        </w:numPr>
        <w:tabs>
          <w:tab w:val="left" w:pos="851"/>
        </w:tabs>
        <w:ind w:left="0" w:firstLine="360"/>
        <w:rPr>
          <w:b/>
          <w:bCs/>
        </w:rPr>
      </w:pPr>
      <w:r w:rsidRPr="002C39E7">
        <w:rPr>
          <w:cs/>
        </w:rPr>
        <w:t>เผยแพร่ให้เกษตรกรรู้จักและใช้ประโยชน์จากศูนย์เรียนรู้การเพิ่มประสิทธิภาพการผลิตสินค้าเกษตร</w:t>
      </w:r>
      <w:r w:rsidR="00DC7241">
        <w:rPr>
          <w:spacing w:val="-2"/>
          <w:cs/>
        </w:rPr>
        <w:br/>
      </w:r>
      <w:r w:rsidR="00DC7241">
        <w:rPr>
          <w:rFonts w:hint="cs"/>
          <w:spacing w:val="-2"/>
          <w:cs/>
        </w:rPr>
        <w:t>และศูนย์เครือข่าย</w:t>
      </w:r>
      <w:r w:rsidRPr="002C39E7">
        <w:rPr>
          <w:cs/>
        </w:rPr>
        <w:t>ที่มีอยู่ในพื้นที่</w:t>
      </w:r>
    </w:p>
    <w:p w:rsidR="00232783" w:rsidRPr="000B5CF3" w:rsidRDefault="00232783" w:rsidP="00BC599A">
      <w:pPr>
        <w:rPr>
          <w:b/>
          <w:bCs/>
          <w:sz w:val="16"/>
          <w:szCs w:val="16"/>
        </w:rPr>
      </w:pPr>
    </w:p>
    <w:p w:rsidR="00E0795A" w:rsidRPr="002C39E7" w:rsidRDefault="00232783" w:rsidP="00BC599A">
      <w:pPr>
        <w:rPr>
          <w:b/>
          <w:bCs/>
          <w:cs/>
        </w:rPr>
      </w:pPr>
      <w:r w:rsidRPr="002C39E7">
        <w:rPr>
          <w:b/>
          <w:bCs/>
          <w:cs/>
        </w:rPr>
        <w:t>2</w:t>
      </w:r>
      <w:r w:rsidR="002912F6" w:rsidRPr="002C39E7">
        <w:rPr>
          <w:b/>
          <w:bCs/>
          <w:cs/>
        </w:rPr>
        <w:t xml:space="preserve">. </w:t>
      </w:r>
      <w:r w:rsidR="00E0795A" w:rsidRPr="002C39E7">
        <w:rPr>
          <w:b/>
          <w:bCs/>
          <w:cs/>
        </w:rPr>
        <w:t>หลักคิด</w:t>
      </w:r>
      <w:r w:rsidR="00EE071B" w:rsidRPr="002C39E7">
        <w:rPr>
          <w:b/>
          <w:bCs/>
          <w:cs/>
        </w:rPr>
        <w:t xml:space="preserve">ของการจัด </w:t>
      </w:r>
      <w:r w:rsidR="00EE071B" w:rsidRPr="002C39E7">
        <w:rPr>
          <w:b/>
          <w:bCs/>
        </w:rPr>
        <w:t>Field Day</w:t>
      </w:r>
    </w:p>
    <w:p w:rsidR="00BC599A" w:rsidRDefault="00FD43A8" w:rsidP="00BC599A">
      <w:pPr>
        <w:ind w:left="360"/>
      </w:pPr>
      <w:r>
        <w:rPr>
          <w:cs/>
        </w:rPr>
        <w:tab/>
      </w:r>
      <w:r w:rsidR="0059246D">
        <w:rPr>
          <w:rFonts w:hint="cs"/>
          <w:cs/>
        </w:rPr>
        <w:t>“</w:t>
      </w:r>
      <w:r w:rsidR="00E0795A" w:rsidRPr="002C39E7">
        <w:rPr>
          <w:cs/>
        </w:rPr>
        <w:t>เพื่อถ่ายทอดความรู้แบบเห็นของจริง</w:t>
      </w:r>
      <w:r w:rsidR="0059246D">
        <w:rPr>
          <w:rFonts w:hint="cs"/>
          <w:cs/>
        </w:rPr>
        <w:t>”</w:t>
      </w:r>
    </w:p>
    <w:p w:rsidR="000B5CF3" w:rsidRPr="000B5CF3" w:rsidRDefault="000B5CF3" w:rsidP="00BC599A">
      <w:pPr>
        <w:ind w:left="360"/>
        <w:rPr>
          <w:sz w:val="16"/>
          <w:szCs w:val="16"/>
        </w:rPr>
      </w:pPr>
    </w:p>
    <w:p w:rsidR="00BC599A" w:rsidRDefault="00BC599A" w:rsidP="00BC599A">
      <w:pPr>
        <w:rPr>
          <w:b/>
          <w:bCs/>
        </w:rPr>
      </w:pPr>
      <w:r w:rsidRPr="00BC599A">
        <w:rPr>
          <w:rFonts w:hint="cs"/>
          <w:b/>
          <w:bCs/>
          <w:cs/>
        </w:rPr>
        <w:t xml:space="preserve">3. เป้าหมายการจัดงาน </w:t>
      </w:r>
      <w:r w:rsidRPr="00BC599A">
        <w:rPr>
          <w:b/>
          <w:bCs/>
        </w:rPr>
        <w:t>Field Day</w:t>
      </w:r>
    </w:p>
    <w:p w:rsidR="00BC599A" w:rsidRDefault="00FD43A8" w:rsidP="00BC599A">
      <w:r>
        <w:rPr>
          <w:b/>
          <w:bCs/>
          <w:cs/>
        </w:rPr>
        <w:tab/>
      </w:r>
      <w:r w:rsidR="00BC599A">
        <w:rPr>
          <w:rFonts w:hint="cs"/>
          <w:cs/>
        </w:rPr>
        <w:t>ให้ ศพก. หลัก หรือ ศพก. เครือข่าย จำนวน 882 ศูนย์ ดำเนินการ โดย</w:t>
      </w:r>
      <w:r w:rsidR="00023E41">
        <w:rPr>
          <w:rFonts w:hint="cs"/>
          <w:cs/>
        </w:rPr>
        <w:t>ให้พิจารณาเลือก</w:t>
      </w:r>
      <w:r w:rsidR="00BC599A">
        <w:rPr>
          <w:rFonts w:hint="cs"/>
          <w:cs/>
        </w:rPr>
        <w:t>ชนิดสินค้า</w:t>
      </w:r>
      <w:r w:rsidR="00023E41">
        <w:rPr>
          <w:rFonts w:hint="cs"/>
          <w:cs/>
        </w:rPr>
        <w:t>ให้สอดคล้องกับ</w:t>
      </w:r>
      <w:r w:rsidR="00BC599A">
        <w:rPr>
          <w:rFonts w:hint="cs"/>
          <w:cs/>
        </w:rPr>
        <w:t xml:space="preserve">สินค้าแปลงใหญ่ ได้แก่ ข้าว พืชไร่ ไม้ยืนต้น ผัก/สมุนไพร ไม้ผล หม่อน กล้วยไม้ ปศุสัตว์ และประมง </w:t>
      </w:r>
      <w:r w:rsidR="00023E41">
        <w:rPr>
          <w:rFonts w:hint="cs"/>
          <w:cs/>
        </w:rPr>
        <w:t>เป็นลำดับแรก</w:t>
      </w:r>
    </w:p>
    <w:p w:rsidR="000B5CF3" w:rsidRPr="000B5CF3" w:rsidRDefault="000B5CF3" w:rsidP="00BC599A">
      <w:pPr>
        <w:rPr>
          <w:sz w:val="16"/>
          <w:szCs w:val="16"/>
        </w:rPr>
      </w:pPr>
    </w:p>
    <w:p w:rsidR="00BC599A" w:rsidRDefault="00BC599A" w:rsidP="00BC599A">
      <w:pPr>
        <w:rPr>
          <w:b/>
          <w:bCs/>
        </w:rPr>
      </w:pPr>
      <w:r>
        <w:rPr>
          <w:rFonts w:hint="cs"/>
          <w:b/>
          <w:bCs/>
          <w:cs/>
        </w:rPr>
        <w:t xml:space="preserve">4. ระยะเวลาการจัดงาน </w:t>
      </w:r>
      <w:r>
        <w:rPr>
          <w:b/>
          <w:bCs/>
        </w:rPr>
        <w:t>Field Day</w:t>
      </w:r>
    </w:p>
    <w:p w:rsidR="00C621A8" w:rsidRPr="00C621A8" w:rsidRDefault="00C621A8" w:rsidP="00BC599A">
      <w:r>
        <w:rPr>
          <w:b/>
          <w:bCs/>
          <w:cs/>
        </w:rPr>
        <w:tab/>
      </w:r>
      <w:r>
        <w:rPr>
          <w:rFonts w:hint="cs"/>
          <w:cs/>
        </w:rPr>
        <w:t>แบ่งออกเป็น 2 แนวทาง ดังนี้</w:t>
      </w:r>
    </w:p>
    <w:p w:rsidR="00C621A8" w:rsidRPr="00F953A8" w:rsidRDefault="006C6B16" w:rsidP="00BC599A">
      <w:r>
        <w:rPr>
          <w:cs/>
        </w:rPr>
        <w:tab/>
      </w:r>
      <w:r>
        <w:rPr>
          <w:rFonts w:hint="cs"/>
          <w:cs/>
        </w:rPr>
        <w:t xml:space="preserve">1) </w:t>
      </w:r>
      <w:r w:rsidRPr="00F953A8">
        <w:rPr>
          <w:rFonts w:hint="cs"/>
          <w:spacing w:val="-10"/>
          <w:cs/>
        </w:rPr>
        <w:t xml:space="preserve">การจัดงาน </w:t>
      </w:r>
      <w:r w:rsidRPr="00F953A8">
        <w:rPr>
          <w:spacing w:val="-10"/>
        </w:rPr>
        <w:t>Field Day</w:t>
      </w:r>
      <w:r w:rsidR="00C621A8" w:rsidRPr="00F953A8">
        <w:rPr>
          <w:rFonts w:hint="cs"/>
          <w:spacing w:val="-10"/>
          <w:cs/>
        </w:rPr>
        <w:t>โดย</w:t>
      </w:r>
      <w:r w:rsidR="00B95D0E" w:rsidRPr="00F953A8">
        <w:rPr>
          <w:rFonts w:hint="cs"/>
          <w:spacing w:val="-10"/>
          <w:cs/>
        </w:rPr>
        <w:t>ให้ผู้บริหาร</w:t>
      </w:r>
      <w:r w:rsidR="00F953A8" w:rsidRPr="00F953A8">
        <w:rPr>
          <w:rFonts w:hint="cs"/>
          <w:spacing w:val="-10"/>
          <w:cs/>
        </w:rPr>
        <w:t>หน่วยงานในสังกัด</w:t>
      </w:r>
      <w:r w:rsidR="00B95D0E" w:rsidRPr="00F953A8">
        <w:rPr>
          <w:rFonts w:hint="cs"/>
          <w:spacing w:val="-10"/>
          <w:cs/>
        </w:rPr>
        <w:t>กระทรวงเกษตรและสหกรณ์</w:t>
      </w:r>
      <w:r w:rsidR="00C00F8A" w:rsidRPr="00F953A8">
        <w:rPr>
          <w:rFonts w:hint="cs"/>
          <w:spacing w:val="-10"/>
          <w:cs/>
        </w:rPr>
        <w:t>(</w:t>
      </w:r>
      <w:r w:rsidR="00C00F8A" w:rsidRPr="00F953A8">
        <w:rPr>
          <w:spacing w:val="-10"/>
        </w:rPr>
        <w:t>Kick off</w:t>
      </w:r>
      <w:r w:rsidR="00C00F8A" w:rsidRPr="00F953A8">
        <w:rPr>
          <w:rFonts w:hint="cs"/>
          <w:spacing w:val="-10"/>
          <w:cs/>
        </w:rPr>
        <w:t>)</w:t>
      </w:r>
      <w:r w:rsidR="00D212FF">
        <w:rPr>
          <w:rFonts w:hint="cs"/>
          <w:cs/>
        </w:rPr>
        <w:t>เป็นประธาน</w:t>
      </w:r>
      <w:r w:rsidR="00D212FF">
        <w:rPr>
          <w:cs/>
        </w:rPr>
        <w:br/>
      </w:r>
      <w:r w:rsidR="00D212FF">
        <w:rPr>
          <w:rFonts w:hint="cs"/>
          <w:cs/>
        </w:rPr>
        <w:t xml:space="preserve">ในพิธีเปิดงาน </w:t>
      </w:r>
      <w:r w:rsidR="00D212FF">
        <w:t>Field Day</w:t>
      </w:r>
      <w:r w:rsidR="00F953A8">
        <w:rPr>
          <w:rFonts w:hint="cs"/>
          <w:cs/>
        </w:rPr>
        <w:t>จำนวน 1</w:t>
      </w:r>
      <w:r w:rsidR="00D212FF">
        <w:rPr>
          <w:rFonts w:hint="cs"/>
          <w:cs/>
        </w:rPr>
        <w:t>8 จุด</w:t>
      </w:r>
    </w:p>
    <w:p w:rsidR="006C6B16" w:rsidRDefault="00C621A8" w:rsidP="00BC599A">
      <w:r>
        <w:rPr>
          <w:cs/>
        </w:rPr>
        <w:tab/>
      </w:r>
      <w:r>
        <w:rPr>
          <w:rFonts w:hint="cs"/>
          <w:cs/>
        </w:rPr>
        <w:t xml:space="preserve">2) การจัดงาน </w:t>
      </w:r>
      <w:r>
        <w:t xml:space="preserve">Field Day </w:t>
      </w:r>
      <w:r>
        <w:rPr>
          <w:rFonts w:hint="cs"/>
          <w:cs/>
        </w:rPr>
        <w:t>ใน ศพก. ที่เหลือ</w:t>
      </w:r>
      <w:r w:rsidR="00C00F8A" w:rsidRPr="00D3404C">
        <w:rPr>
          <w:rFonts w:ascii="TH SarabunIT๙" w:hAnsi="TH SarabunIT๙" w:cs="TH SarabunIT๙"/>
          <w:cs/>
        </w:rPr>
        <w:t>กำหนดแผนการจัดงาน</w:t>
      </w:r>
      <w:r w:rsidR="00C00F8A">
        <w:rPr>
          <w:rFonts w:ascii="TH SarabunIT๙" w:hAnsi="TH SarabunIT๙" w:cs="TH SarabunIT๙" w:hint="cs"/>
          <w:cs/>
        </w:rPr>
        <w:t>วัน</w:t>
      </w:r>
      <w:r w:rsidR="00C00F8A" w:rsidRPr="00D3404C">
        <w:rPr>
          <w:rFonts w:ascii="TH SarabunIT๙" w:hAnsi="TH SarabunIT๙" w:cs="TH SarabunIT๙" w:hint="cs"/>
          <w:cs/>
        </w:rPr>
        <w:t>ถ่ายทอดเทคโนโลยีเพื่อเริ่มต้นฤดูกาลผลิตใหม่</w:t>
      </w:r>
      <w:r w:rsidR="00C00F8A">
        <w:rPr>
          <w:rFonts w:ascii="TH SarabunIT๙" w:hAnsi="TH SarabunIT๙" w:cs="TH SarabunIT๙"/>
        </w:rPr>
        <w:t>(</w:t>
      </w:r>
      <w:r w:rsidR="00C00F8A" w:rsidRPr="00D3404C">
        <w:rPr>
          <w:rFonts w:ascii="TH SarabunIT๙" w:hAnsi="TH SarabunIT๙" w:cs="TH SarabunIT๙"/>
        </w:rPr>
        <w:t>Field Day</w:t>
      </w:r>
      <w:r w:rsidR="00C00F8A">
        <w:rPr>
          <w:rFonts w:ascii="TH SarabunIT๙" w:hAnsi="TH SarabunIT๙" w:cs="TH SarabunIT๙"/>
        </w:rPr>
        <w:t>)</w:t>
      </w:r>
      <w:r w:rsidR="00C00F8A">
        <w:rPr>
          <w:rFonts w:ascii="TH SarabunIT๙" w:hAnsi="TH SarabunIT๙" w:cs="TH SarabunIT๙" w:hint="cs"/>
          <w:cs/>
        </w:rPr>
        <w:t>ที่</w:t>
      </w:r>
      <w:r w:rsidR="00C00F8A" w:rsidRPr="00D3404C">
        <w:rPr>
          <w:rFonts w:ascii="TH SarabunIT๙" w:hAnsi="TH SarabunIT๙" w:cs="TH SarabunIT๙"/>
          <w:cs/>
        </w:rPr>
        <w:t>สอดคล้องกับชนิดสินค้</w:t>
      </w:r>
      <w:r w:rsidR="00C00F8A" w:rsidRPr="00D3404C">
        <w:rPr>
          <w:rFonts w:ascii="TH SarabunIT๙" w:hAnsi="TH SarabunIT๙" w:cs="TH SarabunIT๙" w:hint="cs"/>
          <w:cs/>
        </w:rPr>
        <w:t>า</w:t>
      </w:r>
    </w:p>
    <w:p w:rsidR="000B5CF3" w:rsidRPr="000B5CF3" w:rsidRDefault="000B5CF3" w:rsidP="00BC599A">
      <w:pPr>
        <w:rPr>
          <w:sz w:val="16"/>
          <w:szCs w:val="16"/>
        </w:rPr>
      </w:pPr>
    </w:p>
    <w:p w:rsidR="006C6B16" w:rsidRDefault="006C6B16" w:rsidP="00BC599A">
      <w:r>
        <w:rPr>
          <w:rFonts w:hint="cs"/>
          <w:b/>
          <w:bCs/>
          <w:cs/>
        </w:rPr>
        <w:t>5. ประเด็นการนำเสนอ</w:t>
      </w:r>
    </w:p>
    <w:p w:rsidR="00021002" w:rsidRDefault="00FD43A8" w:rsidP="00021002">
      <w:r>
        <w:rPr>
          <w:cs/>
        </w:rPr>
        <w:tab/>
      </w:r>
      <w:r w:rsidR="00C621A8">
        <w:rPr>
          <w:rFonts w:hint="cs"/>
          <w:cs/>
        </w:rPr>
        <w:t>นำเสนอ</w:t>
      </w:r>
      <w:r w:rsidR="006C6B16">
        <w:rPr>
          <w:rFonts w:hint="cs"/>
          <w:cs/>
        </w:rPr>
        <w:t>เทคโนโลยีที่เหมาะสมใน</w:t>
      </w:r>
      <w:r w:rsidR="00C621A8">
        <w:rPr>
          <w:rFonts w:hint="cs"/>
          <w:cs/>
        </w:rPr>
        <w:t>การผลิตของ</w:t>
      </w:r>
      <w:r w:rsidR="006C6B16">
        <w:rPr>
          <w:rFonts w:hint="cs"/>
          <w:cs/>
        </w:rPr>
        <w:t>แต่ละชนิดสินค้า เพื่อให้เกษตรกร</w:t>
      </w:r>
      <w:r w:rsidR="00C621A8">
        <w:rPr>
          <w:rFonts w:hint="cs"/>
          <w:cs/>
        </w:rPr>
        <w:t>สามารถ</w:t>
      </w:r>
      <w:r w:rsidR="006C6B16">
        <w:rPr>
          <w:rFonts w:hint="cs"/>
          <w:cs/>
        </w:rPr>
        <w:t>นำไปใช้ในการปฏิบัติในฤดูกาลผลิตใหม่</w:t>
      </w:r>
    </w:p>
    <w:p w:rsidR="00021002" w:rsidRPr="00021002" w:rsidRDefault="00021002" w:rsidP="00021002">
      <w:pPr>
        <w:rPr>
          <w:sz w:val="16"/>
          <w:szCs w:val="16"/>
          <w:cs/>
        </w:rPr>
      </w:pPr>
    </w:p>
    <w:p w:rsidR="00021002" w:rsidRPr="00021002" w:rsidRDefault="00021002" w:rsidP="00021002">
      <w:r w:rsidRPr="00021002">
        <w:rPr>
          <w:rFonts w:hint="cs"/>
          <w:b/>
          <w:bCs/>
          <w:cs/>
        </w:rPr>
        <w:t xml:space="preserve">6. </w:t>
      </w:r>
      <w:r w:rsidRPr="002C39E7">
        <w:rPr>
          <w:b/>
          <w:bCs/>
          <w:cs/>
        </w:rPr>
        <w:t xml:space="preserve">กิจกรรมในการจัด </w:t>
      </w:r>
      <w:r w:rsidRPr="002C39E7">
        <w:rPr>
          <w:b/>
          <w:bCs/>
        </w:rPr>
        <w:t>Field Day</w:t>
      </w:r>
    </w:p>
    <w:p w:rsidR="00021002" w:rsidRPr="00A92D37" w:rsidRDefault="00021002" w:rsidP="00021002">
      <w:pPr>
        <w:ind w:left="1430" w:hanging="721"/>
      </w:pPr>
      <w:r w:rsidRPr="00A92D37">
        <w:rPr>
          <w:rFonts w:hint="cs"/>
          <w:cs/>
        </w:rPr>
        <w:t>1</w:t>
      </w:r>
      <w:r>
        <w:rPr>
          <w:rFonts w:hint="cs"/>
          <w:cs/>
        </w:rPr>
        <w:t>)</w:t>
      </w:r>
      <w:r w:rsidRPr="00A92D37">
        <w:rPr>
          <w:cs/>
        </w:rPr>
        <w:t xml:space="preserve">กิจกรรมหลัก </w:t>
      </w:r>
    </w:p>
    <w:p w:rsidR="00021002" w:rsidRPr="008A0ECE" w:rsidRDefault="00021002" w:rsidP="00021002">
      <w:pPr>
        <w:tabs>
          <w:tab w:val="left" w:pos="993"/>
        </w:tabs>
        <w:ind w:firstLine="1276"/>
      </w:pPr>
      <w:r w:rsidRPr="008A0ECE">
        <w:rPr>
          <w:rFonts w:hint="cs"/>
          <w:cs/>
        </w:rPr>
        <w:t>- สถานีเรียนรู้ต่างๆ ควรมีการบูรณาการองค์ความรู้จากหน่วยงานต่างๆ โดยมีเนื้อหา</w:t>
      </w:r>
      <w:r>
        <w:rPr>
          <w:rFonts w:hint="cs"/>
          <w:cs/>
        </w:rPr>
        <w:t>และเทคโนโลยี           ที่จำเป็นในกระบวนการผลิตของสินค้า</w:t>
      </w:r>
      <w:r w:rsidR="00F24D14">
        <w:rPr>
          <w:rFonts w:hint="cs"/>
          <w:cs/>
        </w:rPr>
        <w:t>ที่เลือกดำเนินการ</w:t>
      </w:r>
      <w:r w:rsidRPr="008A0ECE">
        <w:rPr>
          <w:rFonts w:hint="cs"/>
          <w:cs/>
        </w:rPr>
        <w:t>แ</w:t>
      </w:r>
      <w:r w:rsidRPr="008A0ECE">
        <w:rPr>
          <w:cs/>
        </w:rPr>
        <w:t>ละสอดคล้องกับเป้าหมาย</w:t>
      </w:r>
      <w:r w:rsidRPr="008A0ECE">
        <w:rPr>
          <w:rFonts w:hint="cs"/>
          <w:cs/>
        </w:rPr>
        <w:t xml:space="preserve">ของการจัดงาน </w:t>
      </w:r>
      <w:r w:rsidRPr="008A0ECE">
        <w:t>Field Day</w:t>
      </w:r>
    </w:p>
    <w:p w:rsidR="00021002" w:rsidRPr="008A0ECE" w:rsidRDefault="00021002" w:rsidP="00021002">
      <w:pPr>
        <w:tabs>
          <w:tab w:val="left" w:pos="993"/>
        </w:tabs>
        <w:ind w:firstLine="1276"/>
        <w:rPr>
          <w:cs/>
        </w:rPr>
      </w:pPr>
      <w:r w:rsidRPr="008A0ECE">
        <w:t xml:space="preserve">- </w:t>
      </w:r>
      <w:r w:rsidRPr="008A0ECE">
        <w:rPr>
          <w:rFonts w:hint="cs"/>
          <w:cs/>
        </w:rPr>
        <w:t>ในแต่ละสถานีอาจมีหลายหน่วยงานร่วมกัน</w:t>
      </w:r>
      <w:r w:rsidR="00F24D14">
        <w:rPr>
          <w:rFonts w:hint="cs"/>
          <w:cs/>
        </w:rPr>
        <w:t>ถ่ายทอดความรู้ให้กับเกษตรกร</w:t>
      </w:r>
    </w:p>
    <w:p w:rsidR="00021002" w:rsidRPr="00A92D37" w:rsidRDefault="00021002" w:rsidP="00021002">
      <w:pPr>
        <w:ind w:left="1428" w:hanging="719"/>
        <w:rPr>
          <w:cs/>
        </w:rPr>
      </w:pPr>
      <w:r w:rsidRPr="00A92D37">
        <w:rPr>
          <w:rFonts w:hint="cs"/>
          <w:cs/>
        </w:rPr>
        <w:t>2</w:t>
      </w:r>
      <w:r>
        <w:rPr>
          <w:rFonts w:hint="cs"/>
          <w:cs/>
        </w:rPr>
        <w:t>)</w:t>
      </w:r>
      <w:r w:rsidRPr="00A92D37">
        <w:rPr>
          <w:cs/>
        </w:rPr>
        <w:t xml:space="preserve">กิจกรรมรอง </w:t>
      </w:r>
    </w:p>
    <w:p w:rsidR="00021002" w:rsidRPr="002C39E7" w:rsidRDefault="00021002" w:rsidP="00021002">
      <w:pPr>
        <w:ind w:left="1276"/>
      </w:pPr>
      <w:r>
        <w:rPr>
          <w:rFonts w:hint="cs"/>
          <w:cs/>
        </w:rPr>
        <w:t xml:space="preserve">- </w:t>
      </w:r>
      <w:r w:rsidRPr="002C39E7">
        <w:rPr>
          <w:cs/>
        </w:rPr>
        <w:t>การให้บริการด้านการเกษตรของหน่วยงานต่าง ๆ</w:t>
      </w:r>
    </w:p>
    <w:p w:rsidR="00021002" w:rsidRPr="002C39E7" w:rsidRDefault="00021002" w:rsidP="00021002">
      <w:pPr>
        <w:ind w:firstLine="1276"/>
      </w:pPr>
      <w:r>
        <w:rPr>
          <w:rFonts w:hint="cs"/>
          <w:cs/>
        </w:rPr>
        <w:lastRenderedPageBreak/>
        <w:t xml:space="preserve">- </w:t>
      </w:r>
      <w:r w:rsidRPr="002C39E7">
        <w:rPr>
          <w:cs/>
        </w:rPr>
        <w:t>นิทรรศการประกอบที่เกี่ยวข้อง (เช่น นิทรรศการของหน่วยราชการ/รัฐวิสาหกิจ กลุ่ม/สถาบันเกษตรกร ภาคเอกชนที่ให้การสนับสนุน ฯลฯ)เป็นนิทรรศการที่ให้ความรู้ ซึ่งเนื้อหาควรเกี่ยวเนื่องกับประเด็น</w:t>
      </w:r>
      <w:r>
        <w:rPr>
          <w:cs/>
        </w:rPr>
        <w:br/>
      </w:r>
      <w:r w:rsidRPr="002C39E7">
        <w:rPr>
          <w:cs/>
        </w:rPr>
        <w:t>ในการถ่ายทอดความรู้</w:t>
      </w:r>
    </w:p>
    <w:p w:rsidR="00021002" w:rsidRDefault="00021002" w:rsidP="00021002">
      <w:pPr>
        <w:rPr>
          <w:sz w:val="16"/>
          <w:szCs w:val="16"/>
        </w:rPr>
      </w:pPr>
      <w:r w:rsidRPr="00A92D37">
        <w:rPr>
          <w:cs/>
        </w:rPr>
        <w:tab/>
      </w:r>
      <w:r w:rsidRPr="00A92D37">
        <w:rPr>
          <w:rFonts w:hint="cs"/>
          <w:cs/>
        </w:rPr>
        <w:t>3</w:t>
      </w:r>
      <w:r>
        <w:rPr>
          <w:rFonts w:hint="cs"/>
          <w:cs/>
        </w:rPr>
        <w:t>)</w:t>
      </w:r>
      <w:r w:rsidRPr="00A92D37">
        <w:rPr>
          <w:cs/>
        </w:rPr>
        <w:t xml:space="preserve">กิจกรรมเสริม </w:t>
      </w:r>
      <w:r w:rsidRPr="002C39E7">
        <w:rPr>
          <w:cs/>
        </w:rPr>
        <w:t>เช่น การแสดงและจำหน่ายสินค้าของกล</w:t>
      </w:r>
      <w:r w:rsidR="00F24D14">
        <w:rPr>
          <w:cs/>
        </w:rPr>
        <w:t>ุ่ม/สถาบันเกษตรกร/วิสาหกิจชุมชน</w:t>
      </w:r>
      <w:r w:rsidRPr="002C39E7">
        <w:rPr>
          <w:cs/>
        </w:rPr>
        <w:t xml:space="preserve"> ฯลฯ</w:t>
      </w:r>
    </w:p>
    <w:p w:rsidR="00E0795A" w:rsidRPr="0059246D" w:rsidRDefault="00E0795A" w:rsidP="00BC599A">
      <w:pPr>
        <w:rPr>
          <w:sz w:val="8"/>
          <w:szCs w:val="8"/>
        </w:rPr>
      </w:pPr>
      <w:bookmarkStart w:id="0" w:name="_GoBack"/>
      <w:bookmarkEnd w:id="0"/>
    </w:p>
    <w:p w:rsidR="0099149F" w:rsidRDefault="0099149F" w:rsidP="00BC599A">
      <w:pPr>
        <w:rPr>
          <w:b/>
          <w:bCs/>
        </w:rPr>
      </w:pPr>
      <w:r>
        <w:rPr>
          <w:rFonts w:hint="cs"/>
          <w:b/>
          <w:bCs/>
          <w:cs/>
        </w:rPr>
        <w:t xml:space="preserve">7. ขั้นตอนการจัดงาน </w:t>
      </w:r>
      <w:r>
        <w:rPr>
          <w:b/>
          <w:bCs/>
        </w:rPr>
        <w:t>Field Day</w:t>
      </w:r>
    </w:p>
    <w:p w:rsidR="00D00195" w:rsidRDefault="0099149F" w:rsidP="00BC599A">
      <w:pPr>
        <w:rPr>
          <w:b/>
          <w:bCs/>
        </w:rPr>
      </w:pPr>
      <w:r>
        <w:rPr>
          <w:b/>
          <w:bCs/>
        </w:rPr>
        <w:t xml:space="preserve">    7.1 </w:t>
      </w:r>
      <w:r w:rsidR="00D00195" w:rsidRPr="002C39E7">
        <w:rPr>
          <w:b/>
          <w:bCs/>
          <w:cs/>
        </w:rPr>
        <w:t>การวางแผน</w:t>
      </w:r>
      <w:r w:rsidR="00503F1B">
        <w:rPr>
          <w:rFonts w:hint="cs"/>
          <w:b/>
          <w:bCs/>
          <w:cs/>
        </w:rPr>
        <w:t xml:space="preserve">จัด </w:t>
      </w:r>
      <w:r w:rsidR="00503F1B">
        <w:rPr>
          <w:b/>
          <w:bCs/>
        </w:rPr>
        <w:t>Field Day</w:t>
      </w:r>
    </w:p>
    <w:p w:rsidR="000A148D" w:rsidRDefault="00D04505" w:rsidP="00C00F8A">
      <w:pPr>
        <w:ind w:firstLine="709"/>
      </w:pPr>
      <w:r>
        <w:rPr>
          <w:cs/>
        </w:rPr>
        <w:t xml:space="preserve">7.1.1 </w:t>
      </w:r>
      <w:r w:rsidR="000A148D" w:rsidRPr="000A148D">
        <w:rPr>
          <w:rFonts w:hint="cs"/>
          <w:cs/>
        </w:rPr>
        <w:t>คณะ</w:t>
      </w:r>
      <w:r w:rsidR="000A148D" w:rsidRPr="000A148D">
        <w:rPr>
          <w:cs/>
        </w:rPr>
        <w:t>กรรมการ ศพก.เจ้าหน้าที่ส่งเสริมการเกษตรในพื้นที่</w:t>
      </w:r>
      <w:r w:rsidR="000A148D" w:rsidRPr="000A148D">
        <w:rPr>
          <w:rFonts w:hint="cs"/>
          <w:cs/>
        </w:rPr>
        <w:t xml:space="preserve"> เจ้าหน้าที่</w:t>
      </w:r>
      <w:r w:rsidR="000A148D" w:rsidRPr="000A148D">
        <w:rPr>
          <w:cs/>
        </w:rPr>
        <w:t>สำนักงานเกษตรจังหวัด/อำเภอ</w:t>
      </w:r>
      <w:r w:rsidR="000A148D" w:rsidRPr="000A148D">
        <w:rPr>
          <w:rFonts w:hint="cs"/>
          <w:cs/>
        </w:rPr>
        <w:t xml:space="preserve"> และเจ้าหน้าที่หน่วยงานอื่นที่เกี่ยวข้อง ร่วมกันวิเคราะห์ และวางแผน</w:t>
      </w:r>
      <w:r w:rsidR="000A148D" w:rsidRPr="000A148D">
        <w:rPr>
          <w:cs/>
        </w:rPr>
        <w:t xml:space="preserve">เพื่อเตรียมงาน </w:t>
      </w:r>
      <w:r w:rsidR="000A148D" w:rsidRPr="000A148D">
        <w:t>Field day</w:t>
      </w:r>
      <w:r w:rsidR="000A148D" w:rsidRPr="000A148D">
        <w:rPr>
          <w:rFonts w:hint="cs"/>
          <w:cs/>
        </w:rPr>
        <w:t xml:space="preserve"> ในแต่ละพื้นที่ ศพก. โดยมีประเด็นในการวิเคราะห์ ดังนี้</w:t>
      </w:r>
    </w:p>
    <w:p w:rsidR="000A148D" w:rsidRPr="00DC7241" w:rsidRDefault="000A148D" w:rsidP="00863DD5">
      <w:pPr>
        <w:tabs>
          <w:tab w:val="left" w:pos="1276"/>
        </w:tabs>
        <w:ind w:left="1560" w:hanging="284"/>
      </w:pPr>
      <w:r>
        <w:t xml:space="preserve">1) </w:t>
      </w:r>
      <w:r w:rsidRPr="00494092">
        <w:rPr>
          <w:cs/>
        </w:rPr>
        <w:t xml:space="preserve">เลือกชนิดสินค้าในแต่ละพื้นที่เป็นประเด็นหลักในการจัด </w:t>
      </w:r>
      <w:r w:rsidRPr="00494092">
        <w:t xml:space="preserve">Field day </w:t>
      </w:r>
      <w:r w:rsidR="00023E41">
        <w:rPr>
          <w:rFonts w:hint="cs"/>
          <w:cs/>
        </w:rPr>
        <w:t>โดยให้พิจารณาเลือก</w:t>
      </w:r>
      <w:r w:rsidR="00C00F8A">
        <w:rPr>
          <w:cs/>
        </w:rPr>
        <w:br/>
      </w:r>
      <w:r w:rsidR="00023E41">
        <w:rPr>
          <w:rFonts w:hint="cs"/>
          <w:cs/>
        </w:rPr>
        <w:t>ชนิดสินค้าให้สอดคล้องกับสินค้าแปลงใหญ่ ได้แก่ ข้าว พืชไร่ ไม้ยืนต้น ผัก/สมุนไพร ไม้ผล หม่อน กล้วยไม้ ปศุสัตว์ และประมง เป็นลำดับแรก</w:t>
      </w:r>
    </w:p>
    <w:p w:rsidR="000A148D" w:rsidRDefault="000A148D" w:rsidP="00863DD5">
      <w:pPr>
        <w:tabs>
          <w:tab w:val="left" w:pos="993"/>
          <w:tab w:val="left" w:pos="1276"/>
          <w:tab w:val="left" w:pos="1701"/>
        </w:tabs>
        <w:ind w:left="1560" w:hanging="284"/>
      </w:pPr>
      <w:r>
        <w:t xml:space="preserve">2) </w:t>
      </w:r>
      <w:r w:rsidRPr="002C39E7">
        <w:rPr>
          <w:cs/>
        </w:rPr>
        <w:t>วิเคราะห์เพื่อกำหนดเป้าหมายในการพัฒนา</w:t>
      </w:r>
      <w:r>
        <w:rPr>
          <w:rFonts w:hint="cs"/>
          <w:cs/>
        </w:rPr>
        <w:t>ตามชนิดสินค้าที่เลือก ในข้อ 1)</w:t>
      </w:r>
    </w:p>
    <w:p w:rsidR="000A148D" w:rsidRPr="00C00F8A" w:rsidRDefault="000A148D" w:rsidP="00863DD5">
      <w:pPr>
        <w:pStyle w:val="a6"/>
        <w:tabs>
          <w:tab w:val="left" w:pos="1276"/>
        </w:tabs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0A148D">
        <w:rPr>
          <w:rFonts w:ascii="TH SarabunPSK" w:hAnsi="TH SarabunPSK" w:cs="TH SarabunPSK"/>
          <w:sz w:val="32"/>
          <w:szCs w:val="32"/>
          <w:cs/>
        </w:rPr>
        <w:t>3)</w:t>
      </w:r>
      <w:r w:rsidRPr="002C39E7">
        <w:rPr>
          <w:rFonts w:ascii="TH SarabunPSK" w:hAnsi="TH SarabunPSK" w:cs="TH SarabunPSK"/>
          <w:sz w:val="32"/>
          <w:szCs w:val="32"/>
          <w:cs/>
        </w:rPr>
        <w:t>กำหนดประเด็น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2C39E7">
        <w:rPr>
          <w:rFonts w:ascii="TH SarabunPSK" w:hAnsi="TH SarabunPSK" w:cs="TH SarabunPSK"/>
          <w:sz w:val="32"/>
          <w:szCs w:val="32"/>
          <w:cs/>
        </w:rPr>
        <w:t>ที่จะถ่ายทอด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ความรู้ให้แก่เกษตรกร โดยระบุ </w:t>
      </w:r>
      <w:r w:rsidRPr="002C39E7">
        <w:rPr>
          <w:rFonts w:ascii="TH SarabunPSK" w:hAnsi="TH SarabunPSK" w:cs="TH SarabunPSK"/>
          <w:sz w:val="32"/>
          <w:szCs w:val="32"/>
          <w:cs/>
        </w:rPr>
        <w:t>เนื้อหา รูปแบบ และ</w:t>
      </w:r>
      <w:r w:rsidR="00C00F8A">
        <w:rPr>
          <w:rFonts w:ascii="TH SarabunPSK" w:hAnsi="TH SarabunPSK" w:cs="TH SarabunPSK"/>
          <w:sz w:val="32"/>
          <w:szCs w:val="32"/>
          <w:cs/>
        </w:rPr>
        <w:br/>
      </w:r>
      <w:r w:rsidRPr="00C00F8A">
        <w:rPr>
          <w:rFonts w:ascii="TH SarabunPSK" w:hAnsi="TH SarabunPSK" w:cs="TH SarabunPSK"/>
          <w:sz w:val="32"/>
          <w:szCs w:val="32"/>
          <w:cs/>
        </w:rPr>
        <w:t>วิธีการในการถ่ายทอดความรู้</w:t>
      </w:r>
    </w:p>
    <w:p w:rsidR="000A148D" w:rsidRDefault="000A148D" w:rsidP="00863DD5">
      <w:pPr>
        <w:pStyle w:val="a6"/>
        <w:tabs>
          <w:tab w:val="left" w:pos="1276"/>
        </w:tabs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2C39E7">
        <w:rPr>
          <w:rFonts w:ascii="TH SarabunPSK" w:hAnsi="TH SarabunPSK" w:cs="TH SarabunPSK"/>
          <w:sz w:val="32"/>
          <w:szCs w:val="32"/>
          <w:cs/>
        </w:rPr>
        <w:t>กำหนดสถานีเรียนรู้ให้สอดคล้องกับประเด็นที่จะถ่ายทอดความรู้</w:t>
      </w:r>
    </w:p>
    <w:p w:rsidR="000A148D" w:rsidRPr="00863DD5" w:rsidRDefault="000A148D" w:rsidP="00863DD5">
      <w:pPr>
        <w:pStyle w:val="a6"/>
        <w:tabs>
          <w:tab w:val="left" w:pos="1276"/>
        </w:tabs>
        <w:spacing w:after="0" w:line="240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2C39E7">
        <w:rPr>
          <w:rFonts w:ascii="TH SarabunPSK" w:hAnsi="TH SarabunPSK" w:cs="TH SarabunPSK"/>
          <w:sz w:val="32"/>
          <w:szCs w:val="32"/>
          <w:cs/>
        </w:rPr>
        <w:t>กำหนดวิทยากรในการถ่ายทอดความรู้ประจำสถานี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Pr="002C39E7">
        <w:rPr>
          <w:rFonts w:ascii="TH SarabunPSK" w:hAnsi="TH SarabunPSK" w:cs="TH SarabunPSK"/>
          <w:sz w:val="32"/>
          <w:szCs w:val="32"/>
          <w:cs/>
        </w:rPr>
        <w:t>นักวิชาการ ผู้ชำนาญการ หรือ</w:t>
      </w:r>
      <w:r w:rsidR="00863DD5">
        <w:rPr>
          <w:rFonts w:ascii="TH SarabunPSK" w:hAnsi="TH SarabunPSK" w:cs="TH SarabunPSK"/>
          <w:sz w:val="32"/>
          <w:szCs w:val="32"/>
          <w:cs/>
        </w:rPr>
        <w:br/>
      </w:r>
      <w:r w:rsidRPr="00863DD5">
        <w:rPr>
          <w:rFonts w:ascii="TH SarabunPSK" w:hAnsi="TH SarabunPSK" w:cs="TH SarabunPSK"/>
          <w:sz w:val="32"/>
          <w:szCs w:val="32"/>
          <w:cs/>
        </w:rPr>
        <w:t>เกษตรกรที่มีประสบการณ์ในการปฏิบัติ</w:t>
      </w:r>
    </w:p>
    <w:p w:rsidR="000A148D" w:rsidRPr="002C39E7" w:rsidRDefault="00863DD5" w:rsidP="00C00F8A">
      <w:pPr>
        <w:pStyle w:val="a6"/>
        <w:tabs>
          <w:tab w:val="left" w:pos="1276"/>
        </w:tabs>
        <w:spacing w:after="0" w:line="240" w:lineRule="auto"/>
        <w:ind w:left="0" w:firstLine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A148D">
        <w:rPr>
          <w:rFonts w:ascii="TH SarabunPSK" w:hAnsi="TH SarabunPSK" w:cs="TH SarabunPSK" w:hint="cs"/>
          <w:sz w:val="32"/>
          <w:szCs w:val="32"/>
          <w:cs/>
        </w:rPr>
        <w:t>6) วางแผน</w:t>
      </w:r>
      <w:r w:rsidR="000A148D" w:rsidRPr="002C39E7">
        <w:rPr>
          <w:rFonts w:ascii="TH SarabunPSK" w:hAnsi="TH SarabunPSK" w:cs="TH SarabunPSK"/>
          <w:sz w:val="32"/>
          <w:szCs w:val="32"/>
          <w:cs/>
        </w:rPr>
        <w:t>จัดกระบวนการเรียนรู้</w:t>
      </w:r>
    </w:p>
    <w:p w:rsidR="000A148D" w:rsidRDefault="000A148D" w:rsidP="00863DD5">
      <w:pPr>
        <w:pStyle w:val="a6"/>
        <w:tabs>
          <w:tab w:val="left" w:pos="1276"/>
          <w:tab w:val="left" w:pos="1560"/>
        </w:tabs>
        <w:spacing w:after="0" w:line="240" w:lineRule="auto"/>
        <w:ind w:left="0"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0F8A">
        <w:rPr>
          <w:rFonts w:ascii="TH SarabunPSK" w:hAnsi="TH SarabunPSK" w:cs="TH SarabunPSK"/>
          <w:sz w:val="32"/>
          <w:szCs w:val="32"/>
          <w:cs/>
        </w:rPr>
        <w:tab/>
      </w:r>
      <w:r w:rsidRPr="002C39E7">
        <w:rPr>
          <w:rFonts w:ascii="TH SarabunPSK" w:hAnsi="TH SarabunPSK" w:cs="TH SarabunPSK"/>
          <w:sz w:val="32"/>
          <w:szCs w:val="32"/>
          <w:cs/>
        </w:rPr>
        <w:t xml:space="preserve">- กลุ่มคนดู </w:t>
      </w:r>
      <w:r>
        <w:rPr>
          <w:rFonts w:ascii="TH SarabunPSK" w:hAnsi="TH SarabunPSK" w:cs="TH SarabunPSK" w:hint="cs"/>
          <w:sz w:val="32"/>
          <w:szCs w:val="32"/>
          <w:cs/>
        </w:rPr>
        <w:t>แบ่งกลุ่มเกษตรกรเพื่อเข้าเรียนรู้ตามสถานีเรียนรู้ต่างๆ (แบ่งกลุ่มตามความ</w:t>
      </w:r>
    </w:p>
    <w:p w:rsidR="000A148D" w:rsidRPr="002C39E7" w:rsidRDefault="000A148D" w:rsidP="00863DD5">
      <w:pPr>
        <w:pStyle w:val="a6"/>
        <w:tabs>
          <w:tab w:val="left" w:pos="1276"/>
          <w:tab w:val="left" w:pos="1560"/>
        </w:tabs>
        <w:spacing w:after="0" w:line="240" w:lineRule="auto"/>
        <w:ind w:left="0"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เหมาะสมและสอดคล้องกับจำนวนสถานีเรียนรู้)</w:t>
      </w:r>
    </w:p>
    <w:p w:rsidR="000A148D" w:rsidRPr="002C39E7" w:rsidRDefault="000A148D" w:rsidP="00863DD5">
      <w:pPr>
        <w:pStyle w:val="a6"/>
        <w:tabs>
          <w:tab w:val="left" w:pos="1276"/>
          <w:tab w:val="left" w:pos="1560"/>
        </w:tabs>
        <w:spacing w:after="0" w:line="240" w:lineRule="auto"/>
        <w:ind w:left="0"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39E7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กำหนดให้แต่ละกลุ่ม</w:t>
      </w:r>
      <w:r w:rsidRPr="002C39E7">
        <w:rPr>
          <w:rFonts w:ascii="TH SarabunPSK" w:hAnsi="TH SarabunPSK" w:cs="TH SarabunPSK"/>
          <w:sz w:val="32"/>
          <w:szCs w:val="32"/>
          <w:cs/>
        </w:rPr>
        <w:t>หมุนเวียนให้ครบทุกสถานี</w:t>
      </w:r>
    </w:p>
    <w:p w:rsidR="00D04505" w:rsidRDefault="000A148D" w:rsidP="00C00F8A">
      <w:pPr>
        <w:pStyle w:val="a6"/>
        <w:tabs>
          <w:tab w:val="left" w:pos="1276"/>
        </w:tabs>
        <w:spacing w:after="0" w:line="240" w:lineRule="auto"/>
        <w:ind w:left="0"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7)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2C39E7">
        <w:rPr>
          <w:rFonts w:ascii="TH SarabunPSK" w:hAnsi="TH SarabunPSK" w:cs="TH SarabunPSK"/>
          <w:sz w:val="32"/>
          <w:szCs w:val="32"/>
          <w:cs/>
        </w:rPr>
        <w:t>ผลที่ต้องการให้เกิดจากการเรียนรู้</w:t>
      </w:r>
    </w:p>
    <w:p w:rsidR="00D04505" w:rsidRPr="0097306D" w:rsidRDefault="00D04505" w:rsidP="0097306D">
      <w:pPr>
        <w:autoSpaceDE w:val="0"/>
        <w:autoSpaceDN w:val="0"/>
        <w:adjustRightInd w:val="0"/>
        <w:rPr>
          <w:cs/>
        </w:rPr>
      </w:pPr>
      <w:r w:rsidRPr="0097306D">
        <w:rPr>
          <w:cs/>
        </w:rPr>
        <w:t>7.1.2 ส่งผลการวิเคราะห์และแผนจัดกระบวนการเรียนรู้ให้</w:t>
      </w:r>
      <w:r w:rsidR="0097306D" w:rsidRPr="0097306D">
        <w:rPr>
          <w:rFonts w:eastAsia="Times New Roman"/>
          <w:cs/>
        </w:rPr>
        <w:t>คณะกรรมการอำนวยการขับเคลื่อนงานนโยบายสำคัญและการแก้ไขปัญหาภาคเกษตรระดับจังหวัด</w:t>
      </w:r>
      <w:r w:rsidR="0097306D" w:rsidRPr="0097306D">
        <w:rPr>
          <w:rFonts w:eastAsia="Times New Roman"/>
        </w:rPr>
        <w:t xml:space="preserve"> (Chief of Operation : C</w:t>
      </w:r>
      <w:r w:rsidR="0097306D">
        <w:rPr>
          <w:rFonts w:eastAsia="Times New Roman"/>
        </w:rPr>
        <w:t>O</w:t>
      </w:r>
      <w:r w:rsidR="0097306D" w:rsidRPr="0097306D">
        <w:rPr>
          <w:rFonts w:eastAsia="Times New Roman"/>
        </w:rPr>
        <w:t>O</w:t>
      </w:r>
      <w:r w:rsidR="0097306D">
        <w:t xml:space="preserve"> )</w:t>
      </w:r>
      <w:r w:rsidRPr="0097306D">
        <w:rPr>
          <w:cs/>
        </w:rPr>
        <w:t>ร่วมวิเคราะห์ และวางแผน</w:t>
      </w:r>
      <w:r w:rsidR="00C00F8A" w:rsidRPr="0097306D">
        <w:rPr>
          <w:cs/>
        </w:rPr>
        <w:br/>
      </w:r>
      <w:r w:rsidRPr="0097306D">
        <w:rPr>
          <w:cs/>
        </w:rPr>
        <w:t xml:space="preserve">ในเชิงบริหารภาพรวมทั้งจังหวัด </w:t>
      </w:r>
    </w:p>
    <w:p w:rsidR="000A148D" w:rsidRPr="002C39E7" w:rsidRDefault="000A148D" w:rsidP="000A148D">
      <w:pPr>
        <w:rPr>
          <w:b/>
          <w:bCs/>
        </w:rPr>
      </w:pPr>
      <w:r>
        <w:rPr>
          <w:rFonts w:hint="cs"/>
          <w:b/>
          <w:bCs/>
          <w:cs/>
        </w:rPr>
        <w:t xml:space="preserve">    7</w:t>
      </w:r>
      <w:r w:rsidRPr="002C39E7">
        <w:rPr>
          <w:b/>
          <w:bCs/>
          <w:cs/>
        </w:rPr>
        <w:t>.</w:t>
      </w:r>
      <w:r>
        <w:rPr>
          <w:rFonts w:hint="cs"/>
          <w:b/>
          <w:bCs/>
          <w:cs/>
        </w:rPr>
        <w:t>2ประสานงานและ</w:t>
      </w:r>
      <w:r w:rsidRPr="002C39E7">
        <w:rPr>
          <w:b/>
          <w:bCs/>
          <w:cs/>
        </w:rPr>
        <w:t xml:space="preserve">เตรียมการก่อนจัด </w:t>
      </w:r>
      <w:r w:rsidRPr="002C39E7">
        <w:rPr>
          <w:b/>
          <w:bCs/>
        </w:rPr>
        <w:t>Field Day</w:t>
      </w:r>
      <w:r>
        <w:rPr>
          <w:rFonts w:hint="cs"/>
          <w:b/>
          <w:bCs/>
          <w:cs/>
        </w:rPr>
        <w:t xml:space="preserve"> ดังนี้</w:t>
      </w:r>
    </w:p>
    <w:p w:rsidR="000A148D" w:rsidRDefault="000A148D" w:rsidP="00863DD5">
      <w:pPr>
        <w:ind w:firstLine="1276"/>
        <w:rPr>
          <w:cs/>
        </w:rPr>
      </w:pPr>
      <w:r>
        <w:rPr>
          <w:rFonts w:hint="cs"/>
          <w:cs/>
        </w:rPr>
        <w:t xml:space="preserve">1) </w:t>
      </w:r>
      <w:r w:rsidRPr="002C39E7">
        <w:rPr>
          <w:cs/>
        </w:rPr>
        <w:t>สถานที่</w:t>
      </w:r>
      <w:r w:rsidRPr="002C39E7">
        <w:t xml:space="preserve"> / </w:t>
      </w:r>
      <w:r w:rsidRPr="002C39E7">
        <w:rPr>
          <w:cs/>
        </w:rPr>
        <w:t xml:space="preserve">วัสดุอุปกรณ์ต่าง ๆ </w:t>
      </w:r>
      <w:r w:rsidRPr="002C39E7">
        <w:t xml:space="preserve"> / </w:t>
      </w:r>
      <w:r w:rsidRPr="002C39E7">
        <w:rPr>
          <w:cs/>
        </w:rPr>
        <w:t>พิธีการ (ถ้ามี)</w:t>
      </w:r>
    </w:p>
    <w:p w:rsidR="000A148D" w:rsidRPr="002C39E7" w:rsidRDefault="000A148D" w:rsidP="00863DD5">
      <w:pPr>
        <w:ind w:left="1560" w:hanging="284"/>
      </w:pPr>
      <w:r>
        <w:rPr>
          <w:rFonts w:hint="cs"/>
          <w:cs/>
        </w:rPr>
        <w:t xml:space="preserve">2) </w:t>
      </w:r>
      <w:r w:rsidRPr="002C39E7">
        <w:rPr>
          <w:cs/>
        </w:rPr>
        <w:t>สถานีเรียนรู้ประกอบด้วย ฐานเรียนรู้</w:t>
      </w:r>
      <w:r>
        <w:rPr>
          <w:rFonts w:hint="cs"/>
          <w:cs/>
        </w:rPr>
        <w:t>ที่มี</w:t>
      </w:r>
      <w:r w:rsidRPr="002C39E7">
        <w:rPr>
          <w:cs/>
        </w:rPr>
        <w:t>ประเด็นและองค์ความรู้</w:t>
      </w:r>
      <w:r>
        <w:rPr>
          <w:rFonts w:hint="cs"/>
          <w:cs/>
        </w:rPr>
        <w:t>สอดคล้องกัน</w:t>
      </w:r>
      <w:r w:rsidRPr="002C39E7">
        <w:rPr>
          <w:cs/>
        </w:rPr>
        <w:t>ในแต่ละสถานี</w:t>
      </w:r>
      <w:r w:rsidR="00863DD5">
        <w:rPr>
          <w:cs/>
        </w:rPr>
        <w:br/>
      </w:r>
      <w:r w:rsidRPr="002C39E7">
        <w:rPr>
          <w:cs/>
        </w:rPr>
        <w:t>องค์ความรู้</w:t>
      </w:r>
      <w:r w:rsidRPr="002C39E7">
        <w:t xml:space="preserve"> / </w:t>
      </w:r>
      <w:r w:rsidRPr="002C39E7">
        <w:rPr>
          <w:cs/>
        </w:rPr>
        <w:t>อุปกรณ์ประกอบการเรียนรู้วิทยากรประจำฐานเรียนรู้</w:t>
      </w:r>
      <w:r w:rsidR="00D04505">
        <w:rPr>
          <w:rFonts w:hint="cs"/>
          <w:cs/>
        </w:rPr>
        <w:t xml:space="preserve">  และ</w:t>
      </w:r>
      <w:r w:rsidRPr="002C39E7">
        <w:rPr>
          <w:cs/>
        </w:rPr>
        <w:t>กำหนดระยะเวลา</w:t>
      </w:r>
      <w:r w:rsidR="00863DD5">
        <w:rPr>
          <w:cs/>
        </w:rPr>
        <w:br/>
      </w:r>
      <w:r w:rsidRPr="002C39E7">
        <w:rPr>
          <w:cs/>
        </w:rPr>
        <w:t>ในการเรียนรู้แต่ละสถานี (เท่ากันทุกสถานี)</w:t>
      </w:r>
    </w:p>
    <w:p w:rsidR="000A148D" w:rsidRPr="002C39E7" w:rsidRDefault="000A148D" w:rsidP="00863DD5">
      <w:pPr>
        <w:ind w:firstLine="1276"/>
      </w:pPr>
      <w:r>
        <w:rPr>
          <w:rFonts w:hint="cs"/>
          <w:cs/>
        </w:rPr>
        <w:t>3</w:t>
      </w:r>
      <w:r w:rsidR="009D09D4">
        <w:rPr>
          <w:rFonts w:hint="cs"/>
          <w:cs/>
        </w:rPr>
        <w:t>)</w:t>
      </w:r>
      <w:r w:rsidRPr="002C39E7">
        <w:rPr>
          <w:cs/>
        </w:rPr>
        <w:t>เกษตรกรที่มาเรียนรู้</w:t>
      </w:r>
    </w:p>
    <w:p w:rsidR="000A148D" w:rsidRPr="002C39E7" w:rsidRDefault="000A148D" w:rsidP="00863DD5">
      <w:pPr>
        <w:ind w:firstLine="1276"/>
      </w:pPr>
      <w:r>
        <w:rPr>
          <w:rFonts w:hint="cs"/>
          <w:cs/>
        </w:rPr>
        <w:t>4</w:t>
      </w:r>
      <w:r w:rsidR="009D09D4">
        <w:rPr>
          <w:rFonts w:hint="cs"/>
          <w:cs/>
        </w:rPr>
        <w:t>)</w:t>
      </w:r>
      <w:r w:rsidRPr="002C39E7">
        <w:rPr>
          <w:cs/>
        </w:rPr>
        <w:t>นิทรรศการที่เกี่ยวข้อง</w:t>
      </w:r>
    </w:p>
    <w:p w:rsidR="000A148D" w:rsidRPr="002C39E7" w:rsidRDefault="000A148D" w:rsidP="00863DD5">
      <w:pPr>
        <w:ind w:firstLine="1276"/>
      </w:pPr>
      <w:r>
        <w:rPr>
          <w:rFonts w:hint="cs"/>
          <w:cs/>
        </w:rPr>
        <w:t>5</w:t>
      </w:r>
      <w:r w:rsidR="009D09D4">
        <w:rPr>
          <w:rFonts w:hint="cs"/>
          <w:cs/>
        </w:rPr>
        <w:t>)</w:t>
      </w:r>
      <w:r w:rsidRPr="002C39E7">
        <w:rPr>
          <w:cs/>
        </w:rPr>
        <w:t>ประสานการสนับสนุนจากหน่วยงานต่าง ๆ ทั้งภาครัฐ / เอกชน / ชุมขน</w:t>
      </w:r>
    </w:p>
    <w:p w:rsidR="00EC43D0" w:rsidRDefault="000A148D" w:rsidP="00863DD5">
      <w:pPr>
        <w:ind w:firstLine="1276"/>
      </w:pPr>
      <w:r>
        <w:rPr>
          <w:rFonts w:hint="cs"/>
          <w:cs/>
        </w:rPr>
        <w:t>6</w:t>
      </w:r>
      <w:r w:rsidR="009D09D4">
        <w:rPr>
          <w:rFonts w:hint="cs"/>
          <w:cs/>
        </w:rPr>
        <w:t>)</w:t>
      </w:r>
      <w:r w:rsidRPr="002C39E7">
        <w:rPr>
          <w:cs/>
        </w:rPr>
        <w:t>ประชาสัมพันธ์การจัดงาน</w:t>
      </w:r>
    </w:p>
    <w:p w:rsidR="009D09D4" w:rsidRPr="002C39E7" w:rsidRDefault="009D09D4" w:rsidP="009D09D4">
      <w:pPr>
        <w:rPr>
          <w:b/>
          <w:bCs/>
        </w:rPr>
      </w:pPr>
      <w:r w:rsidRPr="009D09D4">
        <w:rPr>
          <w:rFonts w:hint="cs"/>
          <w:b/>
          <w:bCs/>
          <w:cs/>
        </w:rPr>
        <w:lastRenderedPageBreak/>
        <w:t>7.3 ก</w:t>
      </w:r>
      <w:r>
        <w:rPr>
          <w:rFonts w:hint="cs"/>
          <w:b/>
          <w:bCs/>
          <w:cs/>
        </w:rPr>
        <w:t xml:space="preserve">ารจัดงาน </w:t>
      </w:r>
      <w:r>
        <w:rPr>
          <w:b/>
          <w:bCs/>
        </w:rPr>
        <w:t xml:space="preserve">Field Day </w:t>
      </w:r>
    </w:p>
    <w:p w:rsidR="009D09D4" w:rsidRDefault="009D09D4" w:rsidP="00863DD5">
      <w:pPr>
        <w:ind w:left="1560" w:hanging="284"/>
      </w:pPr>
      <w:r>
        <w:rPr>
          <w:rFonts w:hint="cs"/>
          <w:cs/>
        </w:rPr>
        <w:t xml:space="preserve">1) </w:t>
      </w:r>
      <w:r w:rsidRPr="002C39E7">
        <w:rPr>
          <w:cs/>
        </w:rPr>
        <w:t>ชี้แจง</w:t>
      </w:r>
      <w:r>
        <w:rPr>
          <w:rFonts w:hint="cs"/>
          <w:cs/>
        </w:rPr>
        <w:t>ความเป็นมาของการกำหนดประเด็นการเรียนรู้ วัตถุประสงค์การเรียนรู้ สถานีการเรียนรู้ และกระบวนการเรียนรู้แก่ทุกคน</w:t>
      </w:r>
      <w:r w:rsidRPr="002C39E7">
        <w:rPr>
          <w:cs/>
        </w:rPr>
        <w:t>พร้อมกันก่อนการเรียนรู้</w:t>
      </w:r>
    </w:p>
    <w:p w:rsidR="009D09D4" w:rsidRDefault="009D09D4" w:rsidP="00863DD5">
      <w:pPr>
        <w:ind w:left="1560" w:hanging="284"/>
      </w:pPr>
      <w:r>
        <w:rPr>
          <w:rFonts w:hint="cs"/>
          <w:cs/>
        </w:rPr>
        <w:t xml:space="preserve">2) </w:t>
      </w:r>
      <w:r w:rsidRPr="002C39E7">
        <w:rPr>
          <w:cs/>
        </w:rPr>
        <w:t>แบ่งกลุ่มคนที่จะเรียนรู้ ประมาณกลุ่มละ 30-40 คน และจัดเจ้าหน้าที่ประจำกลุ่ม</w:t>
      </w:r>
    </w:p>
    <w:p w:rsidR="009D09D4" w:rsidRDefault="009D09D4" w:rsidP="00863DD5">
      <w:pPr>
        <w:ind w:left="1560" w:hanging="284"/>
      </w:pPr>
      <w:r>
        <w:rPr>
          <w:rFonts w:hint="cs"/>
          <w:cs/>
        </w:rPr>
        <w:t xml:space="preserve">3) </w:t>
      </w:r>
      <w:r w:rsidRPr="009D09D4">
        <w:rPr>
          <w:spacing w:val="-10"/>
          <w:cs/>
        </w:rPr>
        <w:t>แต่ละกลุ่มเข้าเรียนรู้ในสถานีเรียนรู้ และเมื่อครบกำหนดเวลา ก็จะเวียนไปยังสถานีถัดไปครบทุกสถานี</w:t>
      </w:r>
    </w:p>
    <w:p w:rsidR="009D09D4" w:rsidRDefault="009D09D4" w:rsidP="00863DD5">
      <w:pPr>
        <w:tabs>
          <w:tab w:val="left" w:pos="709"/>
        </w:tabs>
        <w:ind w:left="1560" w:hanging="284"/>
      </w:pPr>
      <w:r>
        <w:rPr>
          <w:rFonts w:hint="cs"/>
          <w:cs/>
        </w:rPr>
        <w:t xml:space="preserve">4) </w:t>
      </w:r>
      <w:r w:rsidRPr="009D09D4">
        <w:rPr>
          <w:spacing w:val="-6"/>
          <w:cs/>
        </w:rPr>
        <w:t>ทุกกลุ่มกลับมารวมกันเพื่อสรุปผลการเรียนร</w:t>
      </w:r>
      <w:r w:rsidRPr="009D09D4">
        <w:rPr>
          <w:rFonts w:hint="cs"/>
          <w:spacing w:val="-6"/>
          <w:cs/>
        </w:rPr>
        <w:t>ู้ร่วมกับเจ้าหน้าที่ทุกหน่วยงานเพื่อ</w:t>
      </w:r>
      <w:r w:rsidRPr="009D09D4">
        <w:rPr>
          <w:spacing w:val="-6"/>
          <w:cs/>
        </w:rPr>
        <w:t>กำหนดแนวทาง</w:t>
      </w:r>
      <w:r w:rsidR="00863DD5">
        <w:rPr>
          <w:cs/>
        </w:rPr>
        <w:br/>
      </w:r>
      <w:r w:rsidRPr="002C39E7">
        <w:rPr>
          <w:cs/>
        </w:rPr>
        <w:t xml:space="preserve">การสนับสนุนเกษตรกรของหน่วยงานต่างๆภายหลังการจัดงาน </w:t>
      </w:r>
      <w:r w:rsidRPr="002C39E7">
        <w:t>Field Day</w:t>
      </w:r>
    </w:p>
    <w:p w:rsidR="009D09D4" w:rsidRPr="002C39E7" w:rsidRDefault="009D09D4" w:rsidP="009D09D4">
      <w:pPr>
        <w:rPr>
          <w:b/>
          <w:bCs/>
        </w:rPr>
      </w:pPr>
      <w:r w:rsidRPr="009D09D4">
        <w:rPr>
          <w:rFonts w:hint="cs"/>
          <w:b/>
          <w:bCs/>
          <w:cs/>
        </w:rPr>
        <w:t xml:space="preserve">7.4 </w:t>
      </w:r>
      <w:r w:rsidRPr="009D09D4">
        <w:rPr>
          <w:b/>
          <w:bCs/>
          <w:cs/>
        </w:rPr>
        <w:t>ส</w:t>
      </w:r>
      <w:r w:rsidRPr="002C39E7">
        <w:rPr>
          <w:b/>
          <w:bCs/>
          <w:cs/>
        </w:rPr>
        <w:t xml:space="preserve">รุปผลการจัดงาน </w:t>
      </w:r>
      <w:r w:rsidRPr="002C39E7">
        <w:rPr>
          <w:b/>
          <w:bCs/>
        </w:rPr>
        <w:t>Field Day</w:t>
      </w:r>
    </w:p>
    <w:p w:rsidR="009D09D4" w:rsidRDefault="009D09D4" w:rsidP="00863DD5">
      <w:pPr>
        <w:ind w:right="-164" w:firstLine="284"/>
        <w:rPr>
          <w:spacing w:val="-4"/>
        </w:rPr>
      </w:pPr>
      <w:r>
        <w:rPr>
          <w:spacing w:val="-4"/>
          <w:cs/>
        </w:rPr>
        <w:tab/>
      </w:r>
      <w:r>
        <w:rPr>
          <w:spacing w:val="-4"/>
          <w:cs/>
        </w:rPr>
        <w:tab/>
      </w:r>
      <w:r w:rsidRPr="002C39E7">
        <w:rPr>
          <w:cs/>
        </w:rPr>
        <w:t>สรุปเป็นเอกสารพร้อมภาพถ่ายและวี</w:t>
      </w:r>
      <w:r>
        <w:rPr>
          <w:cs/>
        </w:rPr>
        <w:t>ดี</w:t>
      </w:r>
      <w:r w:rsidRPr="002C39E7">
        <w:rPr>
          <w:cs/>
        </w:rPr>
        <w:t>ทัศน์</w:t>
      </w:r>
      <w:r>
        <w:rPr>
          <w:spacing w:val="-4"/>
          <w:cs/>
        </w:rPr>
        <w:t>เพื่อรับ</w:t>
      </w:r>
      <w:r w:rsidRPr="00B7579A">
        <w:rPr>
          <w:spacing w:val="-4"/>
          <w:cs/>
        </w:rPr>
        <w:t xml:space="preserve">ทราบถึงผลของการเรียนรู้ของเกษตรกร รวมทั้งปัญหา อุปสรรค ข้อจำกัด ที่เกิดขึ้นจากการจัด </w:t>
      </w:r>
      <w:r>
        <w:rPr>
          <w:spacing w:val="-4"/>
        </w:rPr>
        <w:t>Field Day</w:t>
      </w:r>
    </w:p>
    <w:p w:rsidR="004558AB" w:rsidRDefault="004558AB" w:rsidP="009D09D4">
      <w:pPr>
        <w:ind w:left="709" w:right="-164" w:hanging="425"/>
        <w:rPr>
          <w:spacing w:val="-4"/>
        </w:rPr>
      </w:pPr>
    </w:p>
    <w:p w:rsidR="009D09D4" w:rsidRPr="002C39E7" w:rsidRDefault="009D09D4" w:rsidP="009D09D4">
      <w:pPr>
        <w:rPr>
          <w:b/>
          <w:bCs/>
        </w:rPr>
      </w:pPr>
      <w:r>
        <w:rPr>
          <w:rFonts w:hint="cs"/>
          <w:b/>
          <w:bCs/>
          <w:cs/>
        </w:rPr>
        <w:t>8</w:t>
      </w:r>
      <w:r w:rsidRPr="002C39E7">
        <w:rPr>
          <w:b/>
          <w:bCs/>
        </w:rPr>
        <w:t xml:space="preserve">. </w:t>
      </w:r>
      <w:r w:rsidRPr="002C39E7">
        <w:rPr>
          <w:b/>
          <w:bCs/>
          <w:cs/>
        </w:rPr>
        <w:t>การสนับสนุนของหน่วยงาน</w:t>
      </w:r>
    </w:p>
    <w:p w:rsidR="009D09D4" w:rsidRPr="002C39E7" w:rsidRDefault="009D09D4" w:rsidP="009D09D4">
      <w:pPr>
        <w:ind w:firstLine="284"/>
      </w:pPr>
      <w:r>
        <w:rPr>
          <w:rFonts w:hint="cs"/>
          <w:cs/>
        </w:rPr>
        <w:t xml:space="preserve">8.1 </w:t>
      </w:r>
      <w:r w:rsidRPr="002C39E7">
        <w:rPr>
          <w:cs/>
        </w:rPr>
        <w:t xml:space="preserve">กรมส่งเสริมการเกษตรสนับสนุนงบประมาณในการดำเนินการจัดงาน </w:t>
      </w:r>
      <w:r w:rsidRPr="002C39E7">
        <w:t xml:space="preserve">Field Day </w:t>
      </w:r>
    </w:p>
    <w:p w:rsidR="009D09D4" w:rsidRDefault="009D09D4" w:rsidP="009D09D4">
      <w:pPr>
        <w:tabs>
          <w:tab w:val="left" w:pos="1134"/>
        </w:tabs>
        <w:ind w:left="284" w:firstLine="425"/>
      </w:pPr>
      <w:r>
        <w:rPr>
          <w:rFonts w:hint="cs"/>
          <w:cs/>
        </w:rPr>
        <w:t xml:space="preserve">- </w:t>
      </w:r>
      <w:r w:rsidRPr="002C39E7">
        <w:rPr>
          <w:cs/>
        </w:rPr>
        <w:t xml:space="preserve">การจัดเตรียมสถานที่ เช่น </w:t>
      </w:r>
      <w:r w:rsidRPr="002C39E7">
        <w:rPr>
          <w:rFonts w:hint="cs"/>
          <w:cs/>
        </w:rPr>
        <w:t>เต็นท์</w:t>
      </w:r>
      <w:r w:rsidRPr="002C39E7">
        <w:rPr>
          <w:cs/>
        </w:rPr>
        <w:t xml:space="preserve"> สถานี/ฐานเรียนรู้ ฯลฯ</w:t>
      </w:r>
    </w:p>
    <w:p w:rsidR="009D09D4" w:rsidRDefault="009D09D4" w:rsidP="009D09D4">
      <w:pPr>
        <w:tabs>
          <w:tab w:val="left" w:pos="1134"/>
        </w:tabs>
        <w:ind w:left="284" w:firstLine="425"/>
      </w:pPr>
      <w:r>
        <w:rPr>
          <w:rFonts w:hint="cs"/>
          <w:cs/>
        </w:rPr>
        <w:t xml:space="preserve">- </w:t>
      </w:r>
      <w:r w:rsidRPr="002C39E7">
        <w:rPr>
          <w:cs/>
        </w:rPr>
        <w:t xml:space="preserve">อาหาร เครื่องดื่ม </w:t>
      </w:r>
    </w:p>
    <w:p w:rsidR="009D09D4" w:rsidRPr="002C39E7" w:rsidRDefault="009D09D4" w:rsidP="009D09D4">
      <w:pPr>
        <w:tabs>
          <w:tab w:val="left" w:pos="1134"/>
        </w:tabs>
        <w:ind w:left="284" w:firstLine="425"/>
      </w:pPr>
      <w:r>
        <w:rPr>
          <w:rFonts w:hint="cs"/>
          <w:cs/>
        </w:rPr>
        <w:t xml:space="preserve">- </w:t>
      </w:r>
      <w:r w:rsidRPr="002C39E7">
        <w:rPr>
          <w:cs/>
        </w:rPr>
        <w:t>ค่าพาหนะสำหรับผู้มาเรียนรู้</w:t>
      </w:r>
    </w:p>
    <w:p w:rsidR="009D09D4" w:rsidRDefault="009D09D4" w:rsidP="009D09D4">
      <w:pPr>
        <w:tabs>
          <w:tab w:val="left" w:pos="709"/>
        </w:tabs>
        <w:ind w:firstLine="284"/>
      </w:pPr>
      <w:r>
        <w:rPr>
          <w:rFonts w:hint="cs"/>
          <w:cs/>
        </w:rPr>
        <w:t xml:space="preserve">8.2 </w:t>
      </w:r>
      <w:r>
        <w:rPr>
          <w:cs/>
        </w:rPr>
        <w:t>หน่วยงานต่าง</w:t>
      </w:r>
      <w:r w:rsidRPr="002C39E7">
        <w:rPr>
          <w:cs/>
        </w:rPr>
        <w:t>ๆ สนับสนุน งบประมาณเสริมในการจัดสถานี/นิทรรศการ ที่เกี่ยวข้อง รวมทั้งองค์ความรู้</w:t>
      </w:r>
      <w:r>
        <w:rPr>
          <w:rFonts w:hint="cs"/>
          <w:cs/>
        </w:rPr>
        <w:t xml:space="preserve"> เทคโนโลยี</w:t>
      </w:r>
      <w:r w:rsidRPr="002C39E7">
        <w:rPr>
          <w:cs/>
        </w:rPr>
        <w:t xml:space="preserve"> และวิทยากร</w:t>
      </w:r>
      <w:r>
        <w:rPr>
          <w:rFonts w:hint="cs"/>
          <w:cs/>
        </w:rPr>
        <w:t>ถ่ายทอดความรู้</w:t>
      </w:r>
      <w:r w:rsidRPr="002C39E7">
        <w:rPr>
          <w:cs/>
        </w:rPr>
        <w:t xml:space="preserve"> ฯลฯ</w:t>
      </w:r>
    </w:p>
    <w:p w:rsidR="009D09D4" w:rsidRPr="002C39E7" w:rsidRDefault="009D09D4" w:rsidP="009D09D4">
      <w:pPr>
        <w:ind w:left="360"/>
        <w:rPr>
          <w:sz w:val="16"/>
          <w:szCs w:val="16"/>
          <w:cs/>
        </w:rPr>
      </w:pPr>
    </w:p>
    <w:p w:rsidR="009D09D4" w:rsidRDefault="00D04505" w:rsidP="009D09D4">
      <w:pPr>
        <w:ind w:right="-164"/>
        <w:rPr>
          <w:b/>
          <w:bCs/>
        </w:rPr>
      </w:pPr>
      <w:r>
        <w:rPr>
          <w:b/>
          <w:bCs/>
        </w:rPr>
        <w:t>9</w:t>
      </w:r>
      <w:r w:rsidR="009D09D4">
        <w:rPr>
          <w:rFonts w:hint="cs"/>
          <w:b/>
          <w:bCs/>
          <w:cs/>
        </w:rPr>
        <w:t>. หน่วยงานรับผิดชอบ</w:t>
      </w:r>
      <w:r>
        <w:rPr>
          <w:rFonts w:hint="cs"/>
          <w:b/>
          <w:bCs/>
          <w:cs/>
        </w:rPr>
        <w:t xml:space="preserve">การจัด </w:t>
      </w:r>
      <w:r>
        <w:rPr>
          <w:b/>
          <w:bCs/>
        </w:rPr>
        <w:t xml:space="preserve">Field Day </w:t>
      </w:r>
      <w:r w:rsidR="009D09D4">
        <w:rPr>
          <w:rFonts w:hint="cs"/>
          <w:b/>
          <w:bCs/>
          <w:cs/>
        </w:rPr>
        <w:t>ในพื้นที่</w:t>
      </w:r>
    </w:p>
    <w:p w:rsidR="009D09D4" w:rsidRDefault="00D04505" w:rsidP="009D09D4">
      <w:pPr>
        <w:ind w:right="-164"/>
      </w:pPr>
      <w:r w:rsidRPr="00D04505">
        <w:t>9</w:t>
      </w:r>
      <w:r w:rsidR="009D09D4" w:rsidRPr="00D04505">
        <w:rPr>
          <w:rFonts w:hint="cs"/>
          <w:cs/>
        </w:rPr>
        <w:t>.1</w:t>
      </w:r>
      <w:r w:rsidR="009D09D4">
        <w:rPr>
          <w:rFonts w:hint="cs"/>
          <w:cs/>
        </w:rPr>
        <w:t xml:space="preserve"> หน่วยงานรับผิดชอบหลัก</w:t>
      </w:r>
    </w:p>
    <w:p w:rsidR="009D09D4" w:rsidRDefault="009D09D4" w:rsidP="009D09D4">
      <w:pPr>
        <w:ind w:right="-164"/>
      </w:pPr>
      <w:r>
        <w:rPr>
          <w:cs/>
        </w:rPr>
        <w:tab/>
      </w:r>
      <w:r>
        <w:rPr>
          <w:rFonts w:hint="cs"/>
          <w:cs/>
        </w:rPr>
        <w:t>- เกษตรจังหวัด เป็น</w:t>
      </w:r>
      <w:r w:rsidR="00863DD5">
        <w:rPr>
          <w:rFonts w:hint="cs"/>
          <w:cs/>
        </w:rPr>
        <w:t>แกนหลัก</w:t>
      </w:r>
      <w:r>
        <w:rPr>
          <w:rFonts w:hint="cs"/>
          <w:cs/>
        </w:rPr>
        <w:t>ในการบูรณาการหน่วยงานในสังกัดกระทรวงเกษตรและสหกรณ์</w:t>
      </w:r>
    </w:p>
    <w:p w:rsidR="009D09D4" w:rsidRDefault="00D04505" w:rsidP="009D09D4">
      <w:pPr>
        <w:ind w:right="-164"/>
      </w:pPr>
      <w:r>
        <w:t>9</w:t>
      </w:r>
      <w:r w:rsidR="009D09D4">
        <w:rPr>
          <w:cs/>
        </w:rPr>
        <w:t>.2</w:t>
      </w:r>
      <w:r w:rsidR="009D09D4">
        <w:rPr>
          <w:rFonts w:hint="cs"/>
          <w:cs/>
        </w:rPr>
        <w:t xml:space="preserve"> หน่วยงานสนับสนุน</w:t>
      </w:r>
    </w:p>
    <w:p w:rsidR="009D09D4" w:rsidRDefault="009D09D4" w:rsidP="009D09D4">
      <w:pPr>
        <w:ind w:right="-164"/>
      </w:pPr>
      <w:r>
        <w:rPr>
          <w:cs/>
        </w:rPr>
        <w:tab/>
      </w:r>
      <w:r>
        <w:rPr>
          <w:rFonts w:hint="cs"/>
          <w:cs/>
        </w:rPr>
        <w:t>- หน่วยงานต่างๆ สังกัดกระทรวงเกษตรและสหกรณ์ในพื้นที่</w:t>
      </w:r>
    </w:p>
    <w:p w:rsidR="009D09D4" w:rsidRDefault="009D09D4" w:rsidP="00D04505">
      <w:pPr>
        <w:ind w:right="-164"/>
      </w:pPr>
      <w:r>
        <w:rPr>
          <w:cs/>
        </w:rPr>
        <w:tab/>
      </w:r>
      <w:r>
        <w:rPr>
          <w:rFonts w:hint="cs"/>
          <w:cs/>
        </w:rPr>
        <w:t>- หน่วยงานต่างๆ ที่เกี่ยวข้องในพื้นที่</w:t>
      </w:r>
    </w:p>
    <w:p w:rsidR="00D04505" w:rsidRPr="00D04505" w:rsidRDefault="00D04505" w:rsidP="00D04505">
      <w:pPr>
        <w:ind w:right="-164"/>
        <w:rPr>
          <w:sz w:val="16"/>
          <w:szCs w:val="16"/>
        </w:rPr>
      </w:pPr>
    </w:p>
    <w:p w:rsidR="00D04505" w:rsidRPr="002C39E7" w:rsidRDefault="00D04505" w:rsidP="00D04505">
      <w:pPr>
        <w:rPr>
          <w:b/>
          <w:bCs/>
        </w:rPr>
      </w:pPr>
      <w:r>
        <w:rPr>
          <w:b/>
          <w:bCs/>
        </w:rPr>
        <w:t>10</w:t>
      </w:r>
      <w:r w:rsidRPr="002C39E7">
        <w:rPr>
          <w:b/>
          <w:bCs/>
        </w:rPr>
        <w:t xml:space="preserve">. </w:t>
      </w:r>
      <w:r w:rsidRPr="002C39E7">
        <w:rPr>
          <w:b/>
          <w:bCs/>
          <w:cs/>
        </w:rPr>
        <w:t xml:space="preserve">การดูแลเกษตรกรหลังการจัด </w:t>
      </w:r>
      <w:r w:rsidRPr="002C39E7">
        <w:rPr>
          <w:b/>
          <w:bCs/>
        </w:rPr>
        <w:t>Field Day</w:t>
      </w:r>
    </w:p>
    <w:p w:rsidR="00D04505" w:rsidRDefault="00D04505" w:rsidP="00D04505">
      <w:pPr>
        <w:tabs>
          <w:tab w:val="left" w:pos="709"/>
        </w:tabs>
        <w:ind w:firstLine="284"/>
        <w:rPr>
          <w:spacing w:val="-2"/>
        </w:rPr>
      </w:pPr>
      <w:r>
        <w:rPr>
          <w:spacing w:val="-2"/>
        </w:rPr>
        <w:t>10</w:t>
      </w:r>
      <w:r>
        <w:rPr>
          <w:rFonts w:hint="cs"/>
          <w:spacing w:val="-2"/>
          <w:cs/>
        </w:rPr>
        <w:t xml:space="preserve">.1 </w:t>
      </w:r>
      <w:r w:rsidRPr="002C39E7">
        <w:rPr>
          <w:spacing w:val="-2"/>
          <w:cs/>
        </w:rPr>
        <w:t xml:space="preserve">เกษตรกรเสนอแนวทางที่ได้จากการสรุปผลการเรียนรู้ภายหลังการจัด </w:t>
      </w:r>
      <w:r w:rsidRPr="002C39E7">
        <w:rPr>
          <w:spacing w:val="-2"/>
        </w:rPr>
        <w:t xml:space="preserve">Field Day </w:t>
      </w:r>
      <w:r w:rsidRPr="002C39E7">
        <w:rPr>
          <w:spacing w:val="-2"/>
          <w:cs/>
        </w:rPr>
        <w:t>เพื่อขอรับการสนับสนุน</w:t>
      </w:r>
    </w:p>
    <w:p w:rsidR="00D04505" w:rsidRPr="00545550" w:rsidRDefault="00D04505" w:rsidP="00D04505">
      <w:pPr>
        <w:tabs>
          <w:tab w:val="left" w:pos="709"/>
        </w:tabs>
        <w:ind w:firstLine="284"/>
        <w:rPr>
          <w:spacing w:val="-2"/>
        </w:rPr>
      </w:pPr>
      <w:r>
        <w:t>10</w:t>
      </w:r>
      <w:r>
        <w:rPr>
          <w:rFonts w:hint="cs"/>
          <w:cs/>
        </w:rPr>
        <w:t xml:space="preserve">.2 </w:t>
      </w:r>
      <w:r>
        <w:rPr>
          <w:cs/>
        </w:rPr>
        <w:t>หน่วยงานต่าง</w:t>
      </w:r>
      <w:r w:rsidRPr="002C39E7">
        <w:rPr>
          <w:cs/>
        </w:rPr>
        <w:t>ๆ ร่วมกันกำหนดแผนการดูแลเกษตรกร (ตามข้อเสนอของเกษตรกร) โดยดูแลตามภารกิจ</w:t>
      </w:r>
      <w:r>
        <w:rPr>
          <w:cs/>
        </w:rPr>
        <w:br/>
      </w:r>
      <w:r w:rsidRPr="002C39E7">
        <w:rPr>
          <w:cs/>
        </w:rPr>
        <w:t xml:space="preserve">ของแต่ละหน่วยงาน ภายหลังการจัด </w:t>
      </w:r>
      <w:r w:rsidRPr="002C39E7">
        <w:t>Field Day</w:t>
      </w:r>
    </w:p>
    <w:p w:rsidR="00D04505" w:rsidRPr="00F24D14" w:rsidRDefault="00D04505" w:rsidP="00D04505">
      <w:pPr>
        <w:ind w:right="-164"/>
        <w:rPr>
          <w:sz w:val="16"/>
          <w:szCs w:val="16"/>
        </w:rPr>
      </w:pPr>
    </w:p>
    <w:p w:rsidR="00D04505" w:rsidRPr="00D04505" w:rsidRDefault="00D04505" w:rsidP="00D04505">
      <w:pPr>
        <w:ind w:right="-164"/>
      </w:pPr>
    </w:p>
    <w:p w:rsidR="009D09D4" w:rsidRPr="009D09D4" w:rsidRDefault="009D09D4" w:rsidP="009D09D4">
      <w:pPr>
        <w:jc w:val="center"/>
      </w:pPr>
      <w:r w:rsidRPr="002C39E7">
        <w:rPr>
          <w:cs/>
        </w:rPr>
        <w:t>---------------------------------------------------</w:t>
      </w:r>
    </w:p>
    <w:sectPr w:rsidR="009D09D4" w:rsidRPr="009D09D4" w:rsidSect="0059246D">
      <w:headerReference w:type="even" r:id="rId7"/>
      <w:headerReference w:type="default" r:id="rId8"/>
      <w:pgSz w:w="11906" w:h="16838"/>
      <w:pgMar w:top="1276" w:right="849" w:bottom="709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45" w:rsidRDefault="003B7A45">
      <w:r>
        <w:separator/>
      </w:r>
    </w:p>
  </w:endnote>
  <w:endnote w:type="continuationSeparator" w:id="1">
    <w:p w:rsidR="003B7A45" w:rsidRDefault="003B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45" w:rsidRDefault="003B7A45">
      <w:r>
        <w:separator/>
      </w:r>
    </w:p>
  </w:footnote>
  <w:footnote w:type="continuationSeparator" w:id="1">
    <w:p w:rsidR="003B7A45" w:rsidRDefault="003B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D3" w:rsidRDefault="00FA331E" w:rsidP="00A91FB6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2A18D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A18D3" w:rsidRDefault="002A1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D3" w:rsidRDefault="00FA331E" w:rsidP="00A91FB6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2A18D3"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ED6492">
      <w:rPr>
        <w:rStyle w:val="a4"/>
        <w:noProof/>
        <w:cs/>
      </w:rPr>
      <w:t>3</w:t>
    </w:r>
    <w:r>
      <w:rPr>
        <w:rStyle w:val="a4"/>
        <w:cs/>
      </w:rPr>
      <w:fldChar w:fldCharType="end"/>
    </w:r>
  </w:p>
  <w:p w:rsidR="002A18D3" w:rsidRDefault="002A1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02"/>
    <w:multiLevelType w:val="multilevel"/>
    <w:tmpl w:val="531CE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620D76"/>
    <w:multiLevelType w:val="hybridMultilevel"/>
    <w:tmpl w:val="5040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08C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A1918"/>
    <w:multiLevelType w:val="hybridMultilevel"/>
    <w:tmpl w:val="A64A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E14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008E0"/>
    <w:multiLevelType w:val="multilevel"/>
    <w:tmpl w:val="357EA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DBE56D2"/>
    <w:multiLevelType w:val="multilevel"/>
    <w:tmpl w:val="6952E66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D48E1"/>
    <w:multiLevelType w:val="hybridMultilevel"/>
    <w:tmpl w:val="12F2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50990"/>
    <w:multiLevelType w:val="hybridMultilevel"/>
    <w:tmpl w:val="ED3A8D94"/>
    <w:lvl w:ilvl="0" w:tplc="004E14E4">
      <w:start w:val="3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55F0C44"/>
    <w:multiLevelType w:val="multilevel"/>
    <w:tmpl w:val="7E6C8C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>
    <w:nsid w:val="1D364E33"/>
    <w:multiLevelType w:val="multilevel"/>
    <w:tmpl w:val="05808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D2447D"/>
    <w:multiLevelType w:val="multilevel"/>
    <w:tmpl w:val="475C1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0940723"/>
    <w:multiLevelType w:val="multilevel"/>
    <w:tmpl w:val="8FE60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D4B31"/>
    <w:multiLevelType w:val="hybridMultilevel"/>
    <w:tmpl w:val="93DCC6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875D5"/>
    <w:multiLevelType w:val="hybridMultilevel"/>
    <w:tmpl w:val="6952E664"/>
    <w:lvl w:ilvl="0" w:tplc="95DCB1F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2324A"/>
    <w:multiLevelType w:val="multilevel"/>
    <w:tmpl w:val="D714BF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F12744E"/>
    <w:multiLevelType w:val="hybridMultilevel"/>
    <w:tmpl w:val="374489FC"/>
    <w:lvl w:ilvl="0" w:tplc="A32A0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1434D"/>
    <w:multiLevelType w:val="hybridMultilevel"/>
    <w:tmpl w:val="6A80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5D0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2993"/>
    <w:multiLevelType w:val="multilevel"/>
    <w:tmpl w:val="53C4EC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90B1875"/>
    <w:multiLevelType w:val="multilevel"/>
    <w:tmpl w:val="3E10533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5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8">
    <w:nsid w:val="3A806E08"/>
    <w:multiLevelType w:val="hybridMultilevel"/>
    <w:tmpl w:val="01C0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6D07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E20B8"/>
    <w:multiLevelType w:val="hybridMultilevel"/>
    <w:tmpl w:val="85AEE9F2"/>
    <w:lvl w:ilvl="0" w:tplc="7A208CBA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C4D07"/>
    <w:multiLevelType w:val="multilevel"/>
    <w:tmpl w:val="476208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64A4274"/>
    <w:multiLevelType w:val="hybridMultilevel"/>
    <w:tmpl w:val="2D7E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17D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30921"/>
    <w:multiLevelType w:val="multilevel"/>
    <w:tmpl w:val="4B2AFA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9836B30"/>
    <w:multiLevelType w:val="multilevel"/>
    <w:tmpl w:val="44CCB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35387"/>
    <w:multiLevelType w:val="multilevel"/>
    <w:tmpl w:val="2D7E9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31E24"/>
    <w:multiLevelType w:val="multilevel"/>
    <w:tmpl w:val="23665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4307A8F"/>
    <w:multiLevelType w:val="multilevel"/>
    <w:tmpl w:val="2AE85A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857019"/>
    <w:multiLevelType w:val="multilevel"/>
    <w:tmpl w:val="93DA7A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630B7"/>
    <w:multiLevelType w:val="multilevel"/>
    <w:tmpl w:val="2ED02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9">
    <w:nsid w:val="5E6630E4"/>
    <w:multiLevelType w:val="hybridMultilevel"/>
    <w:tmpl w:val="8FE6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29FB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EB00AA"/>
    <w:multiLevelType w:val="multilevel"/>
    <w:tmpl w:val="476208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8414928"/>
    <w:multiLevelType w:val="hybridMultilevel"/>
    <w:tmpl w:val="A5D69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EC1C1A"/>
    <w:multiLevelType w:val="multilevel"/>
    <w:tmpl w:val="50401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6347AC"/>
    <w:multiLevelType w:val="multilevel"/>
    <w:tmpl w:val="01C07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935716"/>
    <w:multiLevelType w:val="hybridMultilevel"/>
    <w:tmpl w:val="44CC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C92FB8"/>
    <w:multiLevelType w:val="multilevel"/>
    <w:tmpl w:val="ABFE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2"/>
  </w:num>
  <w:num w:numId="2">
    <w:abstractNumId w:val="4"/>
  </w:num>
  <w:num w:numId="3">
    <w:abstractNumId w:val="34"/>
  </w:num>
  <w:num w:numId="4">
    <w:abstractNumId w:val="11"/>
  </w:num>
  <w:num w:numId="5">
    <w:abstractNumId w:val="23"/>
  </w:num>
  <w:num w:numId="6">
    <w:abstractNumId w:val="29"/>
  </w:num>
  <w:num w:numId="7">
    <w:abstractNumId w:val="10"/>
  </w:num>
  <w:num w:numId="8">
    <w:abstractNumId w:val="1"/>
  </w:num>
  <w:num w:numId="9">
    <w:abstractNumId w:val="32"/>
  </w:num>
  <w:num w:numId="10">
    <w:abstractNumId w:val="18"/>
  </w:num>
  <w:num w:numId="11">
    <w:abstractNumId w:val="33"/>
  </w:num>
  <w:num w:numId="12">
    <w:abstractNumId w:val="21"/>
  </w:num>
  <w:num w:numId="13">
    <w:abstractNumId w:val="24"/>
  </w:num>
  <w:num w:numId="14">
    <w:abstractNumId w:val="15"/>
  </w:num>
  <w:num w:numId="15">
    <w:abstractNumId w:val="5"/>
  </w:num>
  <w:num w:numId="16">
    <w:abstractNumId w:val="31"/>
  </w:num>
  <w:num w:numId="17">
    <w:abstractNumId w:val="14"/>
  </w:num>
  <w:num w:numId="18">
    <w:abstractNumId w:val="19"/>
  </w:num>
  <w:num w:numId="19">
    <w:abstractNumId w:val="28"/>
  </w:num>
  <w:num w:numId="20">
    <w:abstractNumId w:val="7"/>
  </w:num>
  <w:num w:numId="21">
    <w:abstractNumId w:val="35"/>
  </w:num>
  <w:num w:numId="22">
    <w:abstractNumId w:val="0"/>
  </w:num>
  <w:num w:numId="23">
    <w:abstractNumId w:val="17"/>
  </w:num>
  <w:num w:numId="24">
    <w:abstractNumId w:val="6"/>
  </w:num>
  <w:num w:numId="25">
    <w:abstractNumId w:val="8"/>
  </w:num>
  <w:num w:numId="26">
    <w:abstractNumId w:val="22"/>
  </w:num>
  <w:num w:numId="27">
    <w:abstractNumId w:val="13"/>
  </w:num>
  <w:num w:numId="28">
    <w:abstractNumId w:val="16"/>
  </w:num>
  <w:num w:numId="29">
    <w:abstractNumId w:val="20"/>
  </w:num>
  <w:num w:numId="30">
    <w:abstractNumId w:val="26"/>
  </w:num>
  <w:num w:numId="31">
    <w:abstractNumId w:val="30"/>
  </w:num>
  <w:num w:numId="32">
    <w:abstractNumId w:val="2"/>
  </w:num>
  <w:num w:numId="33">
    <w:abstractNumId w:val="27"/>
  </w:num>
  <w:num w:numId="34">
    <w:abstractNumId w:val="9"/>
  </w:num>
  <w:num w:numId="35">
    <w:abstractNumId w:val="2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795A"/>
    <w:rsid w:val="00002A6E"/>
    <w:rsid w:val="00010B6C"/>
    <w:rsid w:val="0001617E"/>
    <w:rsid w:val="00021002"/>
    <w:rsid w:val="00021D36"/>
    <w:rsid w:val="00023E41"/>
    <w:rsid w:val="00025F96"/>
    <w:rsid w:val="0002770E"/>
    <w:rsid w:val="00033435"/>
    <w:rsid w:val="00042F69"/>
    <w:rsid w:val="000446CE"/>
    <w:rsid w:val="0005123E"/>
    <w:rsid w:val="000513C0"/>
    <w:rsid w:val="00074352"/>
    <w:rsid w:val="00076DC4"/>
    <w:rsid w:val="000830E0"/>
    <w:rsid w:val="000A148D"/>
    <w:rsid w:val="000A15F3"/>
    <w:rsid w:val="000A25A9"/>
    <w:rsid w:val="000A299E"/>
    <w:rsid w:val="000A65DB"/>
    <w:rsid w:val="000B5CF3"/>
    <w:rsid w:val="000B5D17"/>
    <w:rsid w:val="000B62F0"/>
    <w:rsid w:val="000C3441"/>
    <w:rsid w:val="000D04E1"/>
    <w:rsid w:val="000D66FA"/>
    <w:rsid w:val="000D6C5A"/>
    <w:rsid w:val="000D721C"/>
    <w:rsid w:val="000E7E12"/>
    <w:rsid w:val="000F3F0B"/>
    <w:rsid w:val="0011296C"/>
    <w:rsid w:val="0011501A"/>
    <w:rsid w:val="00115E51"/>
    <w:rsid w:val="00123F55"/>
    <w:rsid w:val="001251A2"/>
    <w:rsid w:val="00125444"/>
    <w:rsid w:val="0012755B"/>
    <w:rsid w:val="00133F7F"/>
    <w:rsid w:val="00151387"/>
    <w:rsid w:val="001629D6"/>
    <w:rsid w:val="00181A06"/>
    <w:rsid w:val="00183BD1"/>
    <w:rsid w:val="001910CE"/>
    <w:rsid w:val="001A09DC"/>
    <w:rsid w:val="001D5A20"/>
    <w:rsid w:val="001E1CAF"/>
    <w:rsid w:val="001F6C6B"/>
    <w:rsid w:val="001F714E"/>
    <w:rsid w:val="00200526"/>
    <w:rsid w:val="00202AD4"/>
    <w:rsid w:val="00203ADB"/>
    <w:rsid w:val="002117B7"/>
    <w:rsid w:val="00211830"/>
    <w:rsid w:val="00211B8C"/>
    <w:rsid w:val="0021251C"/>
    <w:rsid w:val="00214C0E"/>
    <w:rsid w:val="0021799E"/>
    <w:rsid w:val="002223E5"/>
    <w:rsid w:val="00223CAE"/>
    <w:rsid w:val="00227342"/>
    <w:rsid w:val="00232783"/>
    <w:rsid w:val="002346DA"/>
    <w:rsid w:val="00234C45"/>
    <w:rsid w:val="00243BCC"/>
    <w:rsid w:val="002444F9"/>
    <w:rsid w:val="00252C5B"/>
    <w:rsid w:val="00256E21"/>
    <w:rsid w:val="00260C3C"/>
    <w:rsid w:val="002622B0"/>
    <w:rsid w:val="0026685E"/>
    <w:rsid w:val="002701D8"/>
    <w:rsid w:val="002741BC"/>
    <w:rsid w:val="00276489"/>
    <w:rsid w:val="00277F77"/>
    <w:rsid w:val="00283E53"/>
    <w:rsid w:val="002912F6"/>
    <w:rsid w:val="00297AFF"/>
    <w:rsid w:val="002A18D3"/>
    <w:rsid w:val="002A732E"/>
    <w:rsid w:val="002C39E7"/>
    <w:rsid w:val="002C7931"/>
    <w:rsid w:val="002D14D4"/>
    <w:rsid w:val="002E0223"/>
    <w:rsid w:val="002E3D7D"/>
    <w:rsid w:val="002E530B"/>
    <w:rsid w:val="00306D24"/>
    <w:rsid w:val="003228A5"/>
    <w:rsid w:val="00322CE9"/>
    <w:rsid w:val="0032568F"/>
    <w:rsid w:val="003636E3"/>
    <w:rsid w:val="00366F1F"/>
    <w:rsid w:val="00370447"/>
    <w:rsid w:val="00374EBF"/>
    <w:rsid w:val="0037612B"/>
    <w:rsid w:val="00385285"/>
    <w:rsid w:val="00385FD6"/>
    <w:rsid w:val="003A4B78"/>
    <w:rsid w:val="003A4DC9"/>
    <w:rsid w:val="003B0095"/>
    <w:rsid w:val="003B0276"/>
    <w:rsid w:val="003B3D38"/>
    <w:rsid w:val="003B7A45"/>
    <w:rsid w:val="003C2ED2"/>
    <w:rsid w:val="003C6298"/>
    <w:rsid w:val="003C79C7"/>
    <w:rsid w:val="003D2156"/>
    <w:rsid w:val="003D43F2"/>
    <w:rsid w:val="003D5BA6"/>
    <w:rsid w:val="003E265E"/>
    <w:rsid w:val="003E61AE"/>
    <w:rsid w:val="003F5E35"/>
    <w:rsid w:val="00406443"/>
    <w:rsid w:val="00415BCA"/>
    <w:rsid w:val="00420B81"/>
    <w:rsid w:val="004231CA"/>
    <w:rsid w:val="004236B6"/>
    <w:rsid w:val="004406A7"/>
    <w:rsid w:val="00441F86"/>
    <w:rsid w:val="00443D80"/>
    <w:rsid w:val="00445D52"/>
    <w:rsid w:val="00446DBB"/>
    <w:rsid w:val="004539FF"/>
    <w:rsid w:val="004558AB"/>
    <w:rsid w:val="004611F9"/>
    <w:rsid w:val="00461B06"/>
    <w:rsid w:val="00464790"/>
    <w:rsid w:val="00467B9A"/>
    <w:rsid w:val="00470DB2"/>
    <w:rsid w:val="004811AF"/>
    <w:rsid w:val="00482C9C"/>
    <w:rsid w:val="00493773"/>
    <w:rsid w:val="00494092"/>
    <w:rsid w:val="004A3041"/>
    <w:rsid w:val="004B05AF"/>
    <w:rsid w:val="004B1741"/>
    <w:rsid w:val="004C3B0B"/>
    <w:rsid w:val="004D3C90"/>
    <w:rsid w:val="004D6377"/>
    <w:rsid w:val="004E2CEF"/>
    <w:rsid w:val="004E2E6D"/>
    <w:rsid w:val="004F5809"/>
    <w:rsid w:val="00501772"/>
    <w:rsid w:val="00503F1B"/>
    <w:rsid w:val="00505066"/>
    <w:rsid w:val="00537692"/>
    <w:rsid w:val="00545550"/>
    <w:rsid w:val="00565E70"/>
    <w:rsid w:val="005762C8"/>
    <w:rsid w:val="00584901"/>
    <w:rsid w:val="005868A1"/>
    <w:rsid w:val="0059246D"/>
    <w:rsid w:val="005A09BE"/>
    <w:rsid w:val="005A3762"/>
    <w:rsid w:val="005A709C"/>
    <w:rsid w:val="005B65E4"/>
    <w:rsid w:val="005B6AFA"/>
    <w:rsid w:val="005C1112"/>
    <w:rsid w:val="005C4A82"/>
    <w:rsid w:val="005C5313"/>
    <w:rsid w:val="005C56F9"/>
    <w:rsid w:val="005D13EA"/>
    <w:rsid w:val="005D2F5C"/>
    <w:rsid w:val="005F550A"/>
    <w:rsid w:val="00600FC9"/>
    <w:rsid w:val="006046FB"/>
    <w:rsid w:val="00620214"/>
    <w:rsid w:val="00622423"/>
    <w:rsid w:val="00626411"/>
    <w:rsid w:val="00632295"/>
    <w:rsid w:val="006328C1"/>
    <w:rsid w:val="00632976"/>
    <w:rsid w:val="006337A2"/>
    <w:rsid w:val="00635154"/>
    <w:rsid w:val="00644DCC"/>
    <w:rsid w:val="00646EC0"/>
    <w:rsid w:val="00655C4F"/>
    <w:rsid w:val="00671A46"/>
    <w:rsid w:val="00672BA7"/>
    <w:rsid w:val="00677AD2"/>
    <w:rsid w:val="00693567"/>
    <w:rsid w:val="00695EFB"/>
    <w:rsid w:val="006A4BE5"/>
    <w:rsid w:val="006A512D"/>
    <w:rsid w:val="006A70F2"/>
    <w:rsid w:val="006A7B9D"/>
    <w:rsid w:val="006C2735"/>
    <w:rsid w:val="006C42B8"/>
    <w:rsid w:val="006C6B16"/>
    <w:rsid w:val="006D6A18"/>
    <w:rsid w:val="006E05B8"/>
    <w:rsid w:val="006F09C2"/>
    <w:rsid w:val="006F475E"/>
    <w:rsid w:val="00702B94"/>
    <w:rsid w:val="007055FE"/>
    <w:rsid w:val="00706717"/>
    <w:rsid w:val="0071015E"/>
    <w:rsid w:val="00713B02"/>
    <w:rsid w:val="00716A90"/>
    <w:rsid w:val="007212BC"/>
    <w:rsid w:val="00721443"/>
    <w:rsid w:val="00730A94"/>
    <w:rsid w:val="00741134"/>
    <w:rsid w:val="00745451"/>
    <w:rsid w:val="00747A2E"/>
    <w:rsid w:val="00747EE7"/>
    <w:rsid w:val="00751076"/>
    <w:rsid w:val="0075462A"/>
    <w:rsid w:val="00755614"/>
    <w:rsid w:val="00755F60"/>
    <w:rsid w:val="007568C1"/>
    <w:rsid w:val="0076452C"/>
    <w:rsid w:val="007719ED"/>
    <w:rsid w:val="00772457"/>
    <w:rsid w:val="0078100D"/>
    <w:rsid w:val="007830E3"/>
    <w:rsid w:val="00783D68"/>
    <w:rsid w:val="00796394"/>
    <w:rsid w:val="007979C8"/>
    <w:rsid w:val="007B0422"/>
    <w:rsid w:val="007C00B1"/>
    <w:rsid w:val="007C1262"/>
    <w:rsid w:val="007E7E5E"/>
    <w:rsid w:val="007F004A"/>
    <w:rsid w:val="007F0FD2"/>
    <w:rsid w:val="007F33BF"/>
    <w:rsid w:val="008033DB"/>
    <w:rsid w:val="0080547A"/>
    <w:rsid w:val="00810B42"/>
    <w:rsid w:val="00810C63"/>
    <w:rsid w:val="00811B64"/>
    <w:rsid w:val="00812C99"/>
    <w:rsid w:val="0082068C"/>
    <w:rsid w:val="00821A4D"/>
    <w:rsid w:val="00822C33"/>
    <w:rsid w:val="00823A0A"/>
    <w:rsid w:val="00823FAD"/>
    <w:rsid w:val="00826425"/>
    <w:rsid w:val="00827F09"/>
    <w:rsid w:val="00846773"/>
    <w:rsid w:val="00850896"/>
    <w:rsid w:val="008622CA"/>
    <w:rsid w:val="00863DD5"/>
    <w:rsid w:val="0087387E"/>
    <w:rsid w:val="008A061C"/>
    <w:rsid w:val="008A0ECE"/>
    <w:rsid w:val="008A187C"/>
    <w:rsid w:val="008B0C81"/>
    <w:rsid w:val="008C6F64"/>
    <w:rsid w:val="008C701F"/>
    <w:rsid w:val="008E74A8"/>
    <w:rsid w:val="008E76AF"/>
    <w:rsid w:val="00903382"/>
    <w:rsid w:val="0091400B"/>
    <w:rsid w:val="0092015E"/>
    <w:rsid w:val="00920A63"/>
    <w:rsid w:val="00920FA2"/>
    <w:rsid w:val="0092164D"/>
    <w:rsid w:val="00923CCF"/>
    <w:rsid w:val="009273B3"/>
    <w:rsid w:val="009276D8"/>
    <w:rsid w:val="0092782A"/>
    <w:rsid w:val="00932318"/>
    <w:rsid w:val="00933B13"/>
    <w:rsid w:val="00945EB1"/>
    <w:rsid w:val="00956979"/>
    <w:rsid w:val="00966411"/>
    <w:rsid w:val="00971CBD"/>
    <w:rsid w:val="0097306D"/>
    <w:rsid w:val="009750EE"/>
    <w:rsid w:val="00981D18"/>
    <w:rsid w:val="009821CC"/>
    <w:rsid w:val="00986B22"/>
    <w:rsid w:val="00987B44"/>
    <w:rsid w:val="00991109"/>
    <w:rsid w:val="0099149F"/>
    <w:rsid w:val="00997CC7"/>
    <w:rsid w:val="009A2EC4"/>
    <w:rsid w:val="009A5445"/>
    <w:rsid w:val="009B06E3"/>
    <w:rsid w:val="009B0D2A"/>
    <w:rsid w:val="009C0356"/>
    <w:rsid w:val="009C0FEC"/>
    <w:rsid w:val="009D09D4"/>
    <w:rsid w:val="009D3A64"/>
    <w:rsid w:val="009D6DB2"/>
    <w:rsid w:val="009E00DF"/>
    <w:rsid w:val="009F6598"/>
    <w:rsid w:val="009F747B"/>
    <w:rsid w:val="00A12169"/>
    <w:rsid w:val="00A22072"/>
    <w:rsid w:val="00A3512D"/>
    <w:rsid w:val="00A36167"/>
    <w:rsid w:val="00A52135"/>
    <w:rsid w:val="00A5231D"/>
    <w:rsid w:val="00A52F52"/>
    <w:rsid w:val="00A57343"/>
    <w:rsid w:val="00A74AE1"/>
    <w:rsid w:val="00A7571F"/>
    <w:rsid w:val="00A76182"/>
    <w:rsid w:val="00A7666F"/>
    <w:rsid w:val="00A7770F"/>
    <w:rsid w:val="00A87BAC"/>
    <w:rsid w:val="00A91FB6"/>
    <w:rsid w:val="00A92D37"/>
    <w:rsid w:val="00A978F2"/>
    <w:rsid w:val="00AA0720"/>
    <w:rsid w:val="00AB0BC2"/>
    <w:rsid w:val="00AB0BDC"/>
    <w:rsid w:val="00AB3788"/>
    <w:rsid w:val="00AC4FED"/>
    <w:rsid w:val="00AE0DAE"/>
    <w:rsid w:val="00AE2047"/>
    <w:rsid w:val="00AE310A"/>
    <w:rsid w:val="00AE3B7C"/>
    <w:rsid w:val="00AE6E82"/>
    <w:rsid w:val="00AF0380"/>
    <w:rsid w:val="00AF5439"/>
    <w:rsid w:val="00B07172"/>
    <w:rsid w:val="00B10CF6"/>
    <w:rsid w:val="00B16A43"/>
    <w:rsid w:val="00B20308"/>
    <w:rsid w:val="00B24520"/>
    <w:rsid w:val="00B31435"/>
    <w:rsid w:val="00B32A60"/>
    <w:rsid w:val="00B36CBC"/>
    <w:rsid w:val="00B54800"/>
    <w:rsid w:val="00B62FE5"/>
    <w:rsid w:val="00B674BE"/>
    <w:rsid w:val="00B67CA3"/>
    <w:rsid w:val="00B7091B"/>
    <w:rsid w:val="00B7579A"/>
    <w:rsid w:val="00B8521B"/>
    <w:rsid w:val="00B901A2"/>
    <w:rsid w:val="00B95D0E"/>
    <w:rsid w:val="00BA2E8A"/>
    <w:rsid w:val="00BA78BC"/>
    <w:rsid w:val="00BB1BD8"/>
    <w:rsid w:val="00BB6C0D"/>
    <w:rsid w:val="00BC2528"/>
    <w:rsid w:val="00BC2BCB"/>
    <w:rsid w:val="00BC3836"/>
    <w:rsid w:val="00BC599A"/>
    <w:rsid w:val="00BC5EC3"/>
    <w:rsid w:val="00BD21BE"/>
    <w:rsid w:val="00BD724C"/>
    <w:rsid w:val="00BE19E1"/>
    <w:rsid w:val="00BF2EBF"/>
    <w:rsid w:val="00BF3BC8"/>
    <w:rsid w:val="00C00F8A"/>
    <w:rsid w:val="00C01B45"/>
    <w:rsid w:val="00C11DE8"/>
    <w:rsid w:val="00C13996"/>
    <w:rsid w:val="00C13A4E"/>
    <w:rsid w:val="00C315C3"/>
    <w:rsid w:val="00C3366A"/>
    <w:rsid w:val="00C44C85"/>
    <w:rsid w:val="00C60976"/>
    <w:rsid w:val="00C60CBB"/>
    <w:rsid w:val="00C621A8"/>
    <w:rsid w:val="00C6263D"/>
    <w:rsid w:val="00C742D5"/>
    <w:rsid w:val="00C75662"/>
    <w:rsid w:val="00C912A3"/>
    <w:rsid w:val="00C924EC"/>
    <w:rsid w:val="00C928F8"/>
    <w:rsid w:val="00C97153"/>
    <w:rsid w:val="00C97346"/>
    <w:rsid w:val="00CA726A"/>
    <w:rsid w:val="00CB7964"/>
    <w:rsid w:val="00CC162C"/>
    <w:rsid w:val="00CD4E87"/>
    <w:rsid w:val="00CE1C82"/>
    <w:rsid w:val="00CE2A68"/>
    <w:rsid w:val="00CE3F84"/>
    <w:rsid w:val="00D00195"/>
    <w:rsid w:val="00D04505"/>
    <w:rsid w:val="00D068CD"/>
    <w:rsid w:val="00D06CE8"/>
    <w:rsid w:val="00D11F31"/>
    <w:rsid w:val="00D132F8"/>
    <w:rsid w:val="00D1590F"/>
    <w:rsid w:val="00D17B81"/>
    <w:rsid w:val="00D212FF"/>
    <w:rsid w:val="00D22847"/>
    <w:rsid w:val="00D2284E"/>
    <w:rsid w:val="00D26B6A"/>
    <w:rsid w:val="00D34D92"/>
    <w:rsid w:val="00D36B99"/>
    <w:rsid w:val="00D40443"/>
    <w:rsid w:val="00D47B0C"/>
    <w:rsid w:val="00D50468"/>
    <w:rsid w:val="00D54746"/>
    <w:rsid w:val="00D70142"/>
    <w:rsid w:val="00D73445"/>
    <w:rsid w:val="00D7531E"/>
    <w:rsid w:val="00D815D6"/>
    <w:rsid w:val="00D9067B"/>
    <w:rsid w:val="00D906FF"/>
    <w:rsid w:val="00DA44E2"/>
    <w:rsid w:val="00DA4709"/>
    <w:rsid w:val="00DA6791"/>
    <w:rsid w:val="00DC2601"/>
    <w:rsid w:val="00DC4BD2"/>
    <w:rsid w:val="00DC7241"/>
    <w:rsid w:val="00DD3702"/>
    <w:rsid w:val="00DD40A3"/>
    <w:rsid w:val="00DD45AC"/>
    <w:rsid w:val="00DD48F0"/>
    <w:rsid w:val="00DE0772"/>
    <w:rsid w:val="00DE1E45"/>
    <w:rsid w:val="00DE7514"/>
    <w:rsid w:val="00DF44BB"/>
    <w:rsid w:val="00E0052C"/>
    <w:rsid w:val="00E0795A"/>
    <w:rsid w:val="00E13622"/>
    <w:rsid w:val="00E14BA7"/>
    <w:rsid w:val="00E15A15"/>
    <w:rsid w:val="00E23557"/>
    <w:rsid w:val="00E319E5"/>
    <w:rsid w:val="00E31CBD"/>
    <w:rsid w:val="00E338BB"/>
    <w:rsid w:val="00E405D9"/>
    <w:rsid w:val="00E4254C"/>
    <w:rsid w:val="00E44936"/>
    <w:rsid w:val="00E50ED5"/>
    <w:rsid w:val="00E535FC"/>
    <w:rsid w:val="00E54DCC"/>
    <w:rsid w:val="00E651A9"/>
    <w:rsid w:val="00E67117"/>
    <w:rsid w:val="00E76922"/>
    <w:rsid w:val="00EA70C8"/>
    <w:rsid w:val="00EC43D0"/>
    <w:rsid w:val="00EC45E7"/>
    <w:rsid w:val="00EC7713"/>
    <w:rsid w:val="00ED2BDE"/>
    <w:rsid w:val="00ED434F"/>
    <w:rsid w:val="00ED6492"/>
    <w:rsid w:val="00ED6FEC"/>
    <w:rsid w:val="00EE071B"/>
    <w:rsid w:val="00F01EDA"/>
    <w:rsid w:val="00F02F95"/>
    <w:rsid w:val="00F11BB4"/>
    <w:rsid w:val="00F11E9D"/>
    <w:rsid w:val="00F23578"/>
    <w:rsid w:val="00F2367C"/>
    <w:rsid w:val="00F24D14"/>
    <w:rsid w:val="00F34488"/>
    <w:rsid w:val="00F375C4"/>
    <w:rsid w:val="00F37E35"/>
    <w:rsid w:val="00F4228F"/>
    <w:rsid w:val="00F42A48"/>
    <w:rsid w:val="00F45E88"/>
    <w:rsid w:val="00F469F2"/>
    <w:rsid w:val="00F47B7E"/>
    <w:rsid w:val="00F5271D"/>
    <w:rsid w:val="00F562B5"/>
    <w:rsid w:val="00F5664A"/>
    <w:rsid w:val="00F6526B"/>
    <w:rsid w:val="00F76CE9"/>
    <w:rsid w:val="00F9369C"/>
    <w:rsid w:val="00F953A8"/>
    <w:rsid w:val="00F975A2"/>
    <w:rsid w:val="00FA331E"/>
    <w:rsid w:val="00FA4CD5"/>
    <w:rsid w:val="00FA65CB"/>
    <w:rsid w:val="00FC5831"/>
    <w:rsid w:val="00FD43A8"/>
    <w:rsid w:val="00FD583B"/>
    <w:rsid w:val="00FD77B4"/>
    <w:rsid w:val="00FE438B"/>
    <w:rsid w:val="00FE6D1B"/>
    <w:rsid w:val="00FF14AA"/>
    <w:rsid w:val="00FF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5A"/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FB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4">
    <w:name w:val="page number"/>
    <w:rsid w:val="00A91FB6"/>
    <w:rPr>
      <w:rFonts w:ascii="TH SarabunPSK" w:eastAsia="TH SarabunPSK" w:hAnsi="TH SarabunPSK" w:cs="TH SarabunPSK"/>
      <w:sz w:val="32"/>
      <w:szCs w:val="32"/>
    </w:rPr>
  </w:style>
  <w:style w:type="paragraph" w:styleId="a5">
    <w:name w:val="footer"/>
    <w:basedOn w:val="a"/>
    <w:rsid w:val="00A91FB6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List Paragraph"/>
    <w:basedOn w:val="a"/>
    <w:uiPriority w:val="34"/>
    <w:qFormat/>
    <w:rsid w:val="00D0019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7">
    <w:name w:val="Balloon Text"/>
    <w:basedOn w:val="a"/>
    <w:link w:val="a8"/>
    <w:rsid w:val="002C39E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link w:val="a7"/>
    <w:rsid w:val="002C39E7"/>
    <w:rPr>
      <w:rFonts w:ascii="Leelawadee" w:eastAsia="TH SarabunPSK" w:hAnsi="Leelawadee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การจัดงานวันถ่ายทอดเทคโนโลยี (Field Day)</vt:lpstr>
      <vt:lpstr>การจัดงานวันถ่ายทอดเทคโนโลยี (Field Day)</vt:lpstr>
    </vt:vector>
  </TitlesOfParts>
  <Company>iLLUSiON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การจัดงานวันถ่ายทอดเทคโนโลยี (Field Day)</dc:title>
  <dc:creator>Wuttinai</dc:creator>
  <cp:lastModifiedBy>KKD Windows7 V.7_x86</cp:lastModifiedBy>
  <cp:revision>2</cp:revision>
  <cp:lastPrinted>2017-04-10T08:49:00Z</cp:lastPrinted>
  <dcterms:created xsi:type="dcterms:W3CDTF">2018-05-24T01:41:00Z</dcterms:created>
  <dcterms:modified xsi:type="dcterms:W3CDTF">2018-05-24T01:41:00Z</dcterms:modified>
</cp:coreProperties>
</file>